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3F7" w:rsidRPr="000E43C6" w:rsidRDefault="002043F7" w:rsidP="00FA3E24">
      <w:pPr>
        <w:spacing w:line="360" w:lineRule="auto"/>
        <w:jc w:val="center"/>
        <w:rPr>
          <w:rFonts w:ascii="Garamond" w:hAnsi="Garamond" w:cs="Times New Roman"/>
          <w:b/>
          <w:sz w:val="24"/>
          <w:szCs w:val="24"/>
        </w:rPr>
      </w:pPr>
    </w:p>
    <w:p w:rsidR="002043F7" w:rsidRPr="000E43C6" w:rsidRDefault="00FA3E24" w:rsidP="00FA3E24">
      <w:pPr>
        <w:spacing w:line="360" w:lineRule="auto"/>
        <w:jc w:val="center"/>
        <w:rPr>
          <w:rFonts w:ascii="Garamond" w:hAnsi="Garamond" w:cs="Times New Roman"/>
          <w:b/>
          <w:sz w:val="24"/>
          <w:szCs w:val="24"/>
        </w:rPr>
      </w:pPr>
      <w:r w:rsidRPr="000E43C6">
        <w:rPr>
          <w:rFonts w:ascii="Garamond" w:hAnsi="Garamond" w:cs="Times New Roman"/>
          <w:b/>
          <w:sz w:val="24"/>
          <w:szCs w:val="24"/>
        </w:rPr>
        <w:t>CALL FOR PRESENTATIONS</w:t>
      </w:r>
    </w:p>
    <w:p w:rsidR="00FA3E24" w:rsidRPr="000E43C6" w:rsidRDefault="00905297" w:rsidP="00FA3E24">
      <w:pPr>
        <w:spacing w:line="360" w:lineRule="auto"/>
        <w:jc w:val="center"/>
        <w:rPr>
          <w:rFonts w:ascii="Garamond" w:hAnsi="Garamond" w:cs="Times New Roman"/>
          <w:b/>
          <w:sz w:val="24"/>
          <w:szCs w:val="24"/>
        </w:rPr>
      </w:pPr>
      <w:r>
        <w:rPr>
          <w:rFonts w:ascii="Garamond" w:hAnsi="Garamond" w:cs="Times New Roman"/>
          <w:b/>
          <w:sz w:val="24"/>
          <w:szCs w:val="24"/>
        </w:rPr>
        <w:t>III</w:t>
      </w:r>
      <w:r w:rsidR="00FA3E24" w:rsidRPr="000E43C6">
        <w:rPr>
          <w:rFonts w:ascii="Garamond" w:hAnsi="Garamond" w:cs="Times New Roman"/>
          <w:b/>
          <w:sz w:val="24"/>
          <w:szCs w:val="24"/>
        </w:rPr>
        <w:t xml:space="preserve"> SOFIA “ERASMUS” LEGAL SCIENCE WEEK”</w:t>
      </w:r>
    </w:p>
    <w:p w:rsidR="00A22CCA" w:rsidRPr="000E43C6" w:rsidRDefault="00FA3E24" w:rsidP="00FA3E24">
      <w:pPr>
        <w:spacing w:line="360" w:lineRule="auto"/>
        <w:jc w:val="center"/>
        <w:rPr>
          <w:rFonts w:ascii="Garamond" w:hAnsi="Garamond" w:cs="Times New Roman"/>
          <w:b/>
          <w:sz w:val="24"/>
          <w:szCs w:val="24"/>
        </w:rPr>
      </w:pPr>
      <w:r w:rsidRPr="000E43C6">
        <w:rPr>
          <w:rFonts w:ascii="Garamond" w:hAnsi="Garamond" w:cs="Times New Roman"/>
          <w:b/>
          <w:sz w:val="24"/>
          <w:szCs w:val="24"/>
        </w:rPr>
        <w:t>“</w:t>
      </w:r>
      <w:r w:rsidR="00393769" w:rsidRPr="000E43C6">
        <w:rPr>
          <w:rFonts w:ascii="Garamond" w:hAnsi="Garamond" w:cs="Times New Roman"/>
          <w:b/>
          <w:sz w:val="24"/>
          <w:szCs w:val="24"/>
        </w:rPr>
        <w:t>THE ROLE OF COURTS IN CONTEMPORARY LEGAL ORDERS</w:t>
      </w:r>
      <w:r w:rsidRPr="000E43C6">
        <w:rPr>
          <w:rFonts w:ascii="Garamond" w:hAnsi="Garamond" w:cs="Times New Roman"/>
          <w:b/>
          <w:sz w:val="24"/>
          <w:szCs w:val="24"/>
        </w:rPr>
        <w:t>”</w:t>
      </w:r>
    </w:p>
    <w:p w:rsidR="0090629A" w:rsidRPr="000E43C6" w:rsidRDefault="0090629A" w:rsidP="00FA3E24">
      <w:pPr>
        <w:spacing w:line="360" w:lineRule="auto"/>
        <w:jc w:val="center"/>
        <w:rPr>
          <w:rFonts w:ascii="Garamond" w:hAnsi="Garamond" w:cs="Times New Roman"/>
          <w:sz w:val="24"/>
          <w:szCs w:val="24"/>
        </w:rPr>
      </w:pPr>
    </w:p>
    <w:p w:rsidR="0090629A" w:rsidRPr="000E43C6" w:rsidRDefault="0090629A" w:rsidP="00FA3E24">
      <w:pPr>
        <w:spacing w:line="360" w:lineRule="auto"/>
        <w:jc w:val="center"/>
        <w:rPr>
          <w:rFonts w:ascii="Garamond" w:hAnsi="Garamond" w:cs="Times New Roman"/>
          <w:sz w:val="24"/>
          <w:szCs w:val="24"/>
        </w:rPr>
      </w:pPr>
    </w:p>
    <w:p w:rsidR="00DD4666" w:rsidRPr="000E43C6" w:rsidRDefault="00DD4666" w:rsidP="001F031D">
      <w:pPr>
        <w:spacing w:line="360" w:lineRule="auto"/>
        <w:jc w:val="both"/>
        <w:rPr>
          <w:rFonts w:ascii="Garamond" w:hAnsi="Garamond" w:cs="Times New Roman"/>
          <w:sz w:val="24"/>
          <w:szCs w:val="24"/>
        </w:rPr>
      </w:pPr>
      <w:r w:rsidRPr="000E43C6">
        <w:rPr>
          <w:rFonts w:ascii="Garamond" w:hAnsi="Garamond" w:cs="Times New Roman"/>
          <w:sz w:val="24"/>
          <w:szCs w:val="24"/>
        </w:rPr>
        <w:tab/>
        <w:t>Dear colleagues,</w:t>
      </w:r>
    </w:p>
    <w:p w:rsidR="00DD4666" w:rsidRPr="000E43C6" w:rsidRDefault="00DD4666" w:rsidP="001F031D">
      <w:pPr>
        <w:spacing w:line="360" w:lineRule="auto"/>
        <w:jc w:val="both"/>
        <w:rPr>
          <w:rFonts w:ascii="Garamond" w:hAnsi="Garamond" w:cs="Times New Roman"/>
          <w:sz w:val="24"/>
          <w:szCs w:val="24"/>
        </w:rPr>
      </w:pPr>
    </w:p>
    <w:p w:rsidR="00DD4666" w:rsidRPr="000E43C6" w:rsidRDefault="00DD4666" w:rsidP="001F031D">
      <w:pPr>
        <w:spacing w:line="360" w:lineRule="auto"/>
        <w:jc w:val="both"/>
        <w:rPr>
          <w:rFonts w:ascii="Garamond" w:hAnsi="Garamond" w:cs="Times New Roman"/>
          <w:sz w:val="24"/>
          <w:szCs w:val="24"/>
          <w:u w:val="single"/>
        </w:rPr>
      </w:pPr>
      <w:r w:rsidRPr="000E43C6">
        <w:rPr>
          <w:rFonts w:ascii="Garamond" w:hAnsi="Garamond" w:cs="Times New Roman"/>
          <w:sz w:val="24"/>
          <w:szCs w:val="24"/>
        </w:rPr>
        <w:tab/>
        <w:t xml:space="preserve">University of Sofia “St. </w:t>
      </w:r>
      <w:proofErr w:type="spellStart"/>
      <w:r w:rsidRPr="000E43C6">
        <w:rPr>
          <w:rFonts w:ascii="Garamond" w:hAnsi="Garamond" w:cs="Times New Roman"/>
          <w:sz w:val="24"/>
          <w:szCs w:val="24"/>
        </w:rPr>
        <w:t>Kliment</w:t>
      </w:r>
      <w:proofErr w:type="spellEnd"/>
      <w:r w:rsidRPr="000E43C6">
        <w:rPr>
          <w:rFonts w:ascii="Garamond" w:hAnsi="Garamond" w:cs="Times New Roman"/>
          <w:sz w:val="24"/>
          <w:szCs w:val="24"/>
        </w:rPr>
        <w:t xml:space="preserve"> </w:t>
      </w:r>
      <w:proofErr w:type="spellStart"/>
      <w:r w:rsidRPr="000E43C6">
        <w:rPr>
          <w:rFonts w:ascii="Garamond" w:hAnsi="Garamond" w:cs="Times New Roman"/>
          <w:sz w:val="24"/>
          <w:szCs w:val="24"/>
        </w:rPr>
        <w:t>Ohridski</w:t>
      </w:r>
      <w:proofErr w:type="spellEnd"/>
      <w:r w:rsidRPr="000E43C6">
        <w:rPr>
          <w:rFonts w:ascii="Garamond" w:hAnsi="Garamond" w:cs="Times New Roman"/>
          <w:sz w:val="24"/>
          <w:szCs w:val="24"/>
        </w:rPr>
        <w:t xml:space="preserve">”, Faculty of Law is organizing for a </w:t>
      </w:r>
      <w:r w:rsidR="00393769" w:rsidRPr="000E43C6">
        <w:rPr>
          <w:rFonts w:ascii="Garamond" w:hAnsi="Garamond" w:cs="Times New Roman"/>
          <w:sz w:val="24"/>
          <w:szCs w:val="24"/>
        </w:rPr>
        <w:t>third consecutive</w:t>
      </w:r>
      <w:r w:rsidRPr="000E43C6">
        <w:rPr>
          <w:rFonts w:ascii="Garamond" w:hAnsi="Garamond" w:cs="Times New Roman"/>
          <w:sz w:val="24"/>
          <w:szCs w:val="24"/>
        </w:rPr>
        <w:t xml:space="preserve"> year the Sofia “Erasmus” Legal Science Week. This is an international scientific conference devoted to a specific topic which aims to invite colleagues from our “Erasmus” partner universities to make a presentation and to publish a paper in the conference proceedings. However </w:t>
      </w:r>
      <w:r w:rsidRPr="000E43C6">
        <w:rPr>
          <w:rFonts w:ascii="Garamond" w:hAnsi="Garamond" w:cs="Times New Roman"/>
          <w:sz w:val="24"/>
          <w:szCs w:val="24"/>
          <w:u w:val="single"/>
        </w:rPr>
        <w:t xml:space="preserve">the conference is open for colleagues from </w:t>
      </w:r>
      <w:r w:rsidRPr="000E43C6">
        <w:rPr>
          <w:rFonts w:ascii="Garamond" w:hAnsi="Garamond" w:cs="Times New Roman"/>
          <w:b/>
          <w:sz w:val="24"/>
          <w:szCs w:val="24"/>
          <w:u w:val="single"/>
        </w:rPr>
        <w:t xml:space="preserve">all </w:t>
      </w:r>
      <w:r w:rsidRPr="000E43C6">
        <w:rPr>
          <w:rFonts w:ascii="Garamond" w:hAnsi="Garamond" w:cs="Times New Roman"/>
          <w:sz w:val="24"/>
          <w:szCs w:val="24"/>
          <w:u w:val="single"/>
        </w:rPr>
        <w:t>universities and academic institutions.</w:t>
      </w:r>
    </w:p>
    <w:p w:rsidR="00182CE3" w:rsidRPr="000E43C6" w:rsidRDefault="00182CE3" w:rsidP="001F031D">
      <w:pPr>
        <w:spacing w:line="360" w:lineRule="auto"/>
        <w:jc w:val="both"/>
        <w:rPr>
          <w:rFonts w:ascii="Garamond" w:hAnsi="Garamond" w:cs="Times New Roman"/>
          <w:sz w:val="24"/>
          <w:szCs w:val="24"/>
        </w:rPr>
      </w:pPr>
    </w:p>
    <w:p w:rsidR="00FE11F5" w:rsidRDefault="00182CE3" w:rsidP="001F031D">
      <w:pPr>
        <w:spacing w:line="360" w:lineRule="auto"/>
        <w:jc w:val="both"/>
        <w:rPr>
          <w:rFonts w:ascii="Garamond" w:hAnsi="Garamond" w:cs="Times New Roman"/>
          <w:sz w:val="24"/>
          <w:szCs w:val="24"/>
        </w:rPr>
      </w:pPr>
      <w:r w:rsidRPr="000E43C6">
        <w:rPr>
          <w:rFonts w:ascii="Garamond" w:hAnsi="Garamond" w:cs="Times New Roman"/>
          <w:sz w:val="24"/>
          <w:szCs w:val="24"/>
        </w:rPr>
        <w:tab/>
        <w:t xml:space="preserve">The </w:t>
      </w:r>
      <w:r w:rsidRPr="000E43C6">
        <w:rPr>
          <w:rFonts w:ascii="Garamond" w:hAnsi="Garamond" w:cs="Times New Roman"/>
          <w:b/>
          <w:sz w:val="24"/>
          <w:szCs w:val="24"/>
        </w:rPr>
        <w:t>third Sofia “Erasmus” Legal Science Week will be held on 29 and 30 March 2019</w:t>
      </w:r>
      <w:r w:rsidRPr="000E43C6">
        <w:rPr>
          <w:rFonts w:ascii="Garamond" w:hAnsi="Garamond" w:cs="Times New Roman"/>
          <w:sz w:val="24"/>
          <w:szCs w:val="24"/>
        </w:rPr>
        <w:t xml:space="preserve"> at the premises of the University of Sofia “St. </w:t>
      </w:r>
      <w:proofErr w:type="spellStart"/>
      <w:r w:rsidRPr="000E43C6">
        <w:rPr>
          <w:rFonts w:ascii="Garamond" w:hAnsi="Garamond" w:cs="Times New Roman"/>
          <w:sz w:val="24"/>
          <w:szCs w:val="24"/>
        </w:rPr>
        <w:t>Kliment</w:t>
      </w:r>
      <w:proofErr w:type="spellEnd"/>
      <w:r w:rsidRPr="000E43C6">
        <w:rPr>
          <w:rFonts w:ascii="Garamond" w:hAnsi="Garamond" w:cs="Times New Roman"/>
          <w:sz w:val="24"/>
          <w:szCs w:val="24"/>
        </w:rPr>
        <w:t xml:space="preserve"> </w:t>
      </w:r>
      <w:proofErr w:type="spellStart"/>
      <w:r w:rsidRPr="000E43C6">
        <w:rPr>
          <w:rFonts w:ascii="Garamond" w:hAnsi="Garamond" w:cs="Times New Roman"/>
          <w:sz w:val="24"/>
          <w:szCs w:val="24"/>
        </w:rPr>
        <w:t>Ohridski</w:t>
      </w:r>
      <w:proofErr w:type="spellEnd"/>
      <w:r w:rsidRPr="000E43C6">
        <w:rPr>
          <w:rFonts w:ascii="Garamond" w:hAnsi="Garamond" w:cs="Times New Roman"/>
          <w:sz w:val="24"/>
          <w:szCs w:val="24"/>
        </w:rPr>
        <w:t xml:space="preserve">” in Sofia, Bulgaria. The topic of this conference will be </w:t>
      </w:r>
      <w:r w:rsidRPr="000E43C6">
        <w:rPr>
          <w:rFonts w:ascii="Garamond" w:hAnsi="Garamond" w:cs="Times New Roman"/>
          <w:b/>
          <w:sz w:val="24"/>
          <w:szCs w:val="24"/>
        </w:rPr>
        <w:t>“The Role of Courts in Contemporary Legal Orders”</w:t>
      </w:r>
      <w:r w:rsidRPr="000E43C6">
        <w:rPr>
          <w:rFonts w:ascii="Garamond" w:hAnsi="Garamond" w:cs="Times New Roman"/>
          <w:sz w:val="24"/>
          <w:szCs w:val="24"/>
        </w:rPr>
        <w:t>.</w:t>
      </w:r>
    </w:p>
    <w:p w:rsidR="004A4112" w:rsidRPr="000E43C6" w:rsidRDefault="004A4112" w:rsidP="001F031D">
      <w:pPr>
        <w:spacing w:line="360" w:lineRule="auto"/>
        <w:jc w:val="both"/>
        <w:rPr>
          <w:rFonts w:ascii="Garamond" w:hAnsi="Garamond" w:cs="Times New Roman"/>
          <w:sz w:val="24"/>
          <w:szCs w:val="24"/>
        </w:rPr>
      </w:pPr>
    </w:p>
    <w:p w:rsidR="00DD4666" w:rsidRPr="000E43C6" w:rsidRDefault="002B4C34" w:rsidP="00FE11F5">
      <w:pPr>
        <w:spacing w:line="360" w:lineRule="auto"/>
        <w:ind w:firstLine="720"/>
        <w:jc w:val="both"/>
        <w:rPr>
          <w:rFonts w:ascii="Garamond" w:hAnsi="Garamond" w:cs="Times New Roman"/>
          <w:sz w:val="24"/>
          <w:szCs w:val="24"/>
        </w:rPr>
      </w:pPr>
      <w:r w:rsidRPr="000E43C6">
        <w:rPr>
          <w:rFonts w:ascii="Garamond" w:hAnsi="Garamond" w:cs="Times New Roman"/>
          <w:sz w:val="24"/>
          <w:szCs w:val="24"/>
        </w:rPr>
        <w:t>We will be glad to invite members of the universities and the academia to make presentation on a topic chosen by them and approved by the organizers and to publish it in the conference proceedings</w:t>
      </w:r>
      <w:r w:rsidR="00150BC9" w:rsidRPr="000E43C6">
        <w:rPr>
          <w:rFonts w:ascii="Garamond" w:hAnsi="Garamond" w:cs="Times New Roman"/>
          <w:sz w:val="24"/>
          <w:szCs w:val="24"/>
        </w:rPr>
        <w:t xml:space="preserve"> subject to approval after </w:t>
      </w:r>
      <w:r w:rsidR="00F703C3">
        <w:rPr>
          <w:rFonts w:ascii="Garamond" w:hAnsi="Garamond" w:cs="Times New Roman"/>
          <w:sz w:val="24"/>
          <w:szCs w:val="24"/>
        </w:rPr>
        <w:t xml:space="preserve">double blind </w:t>
      </w:r>
      <w:r w:rsidR="00150BC9" w:rsidRPr="000E43C6">
        <w:rPr>
          <w:rFonts w:ascii="Garamond" w:hAnsi="Garamond" w:cs="Times New Roman"/>
          <w:sz w:val="24"/>
          <w:szCs w:val="24"/>
        </w:rPr>
        <w:t>peer review</w:t>
      </w:r>
      <w:r w:rsidRPr="000E43C6">
        <w:rPr>
          <w:rFonts w:ascii="Garamond" w:hAnsi="Garamond" w:cs="Times New Roman"/>
          <w:sz w:val="24"/>
          <w:szCs w:val="24"/>
        </w:rPr>
        <w:t>.</w:t>
      </w:r>
      <w:r w:rsidR="00182CE3" w:rsidRPr="000E43C6">
        <w:rPr>
          <w:rFonts w:ascii="Garamond" w:hAnsi="Garamond" w:cs="Times New Roman"/>
          <w:sz w:val="24"/>
          <w:szCs w:val="24"/>
        </w:rPr>
        <w:t xml:space="preserve"> The editor of the conference volume will be Associate Prof. Dr. Martin </w:t>
      </w:r>
      <w:proofErr w:type="spellStart"/>
      <w:r w:rsidR="00182CE3" w:rsidRPr="000E43C6">
        <w:rPr>
          <w:rFonts w:ascii="Garamond" w:hAnsi="Garamond" w:cs="Times New Roman"/>
          <w:sz w:val="24"/>
          <w:szCs w:val="24"/>
        </w:rPr>
        <w:t>Belov</w:t>
      </w:r>
      <w:proofErr w:type="spellEnd"/>
      <w:r w:rsidR="00182CE3" w:rsidRPr="000E43C6">
        <w:rPr>
          <w:rFonts w:ascii="Garamond" w:hAnsi="Garamond" w:cs="Times New Roman"/>
          <w:sz w:val="24"/>
          <w:szCs w:val="24"/>
        </w:rPr>
        <w:t xml:space="preserve">, who is also the main organizer of the conference. The conference volume will be published with </w:t>
      </w:r>
      <w:r w:rsidR="00F703C3">
        <w:rPr>
          <w:rFonts w:ascii="Garamond" w:hAnsi="Garamond" w:cs="Times New Roman"/>
          <w:sz w:val="24"/>
          <w:szCs w:val="24"/>
        </w:rPr>
        <w:t>“</w:t>
      </w:r>
      <w:r w:rsidR="00182CE3" w:rsidRPr="000E43C6">
        <w:rPr>
          <w:rFonts w:ascii="Garamond" w:hAnsi="Garamond" w:cs="Times New Roman"/>
          <w:sz w:val="24"/>
          <w:szCs w:val="24"/>
        </w:rPr>
        <w:t>Eleven</w:t>
      </w:r>
      <w:r w:rsidR="00F703C3">
        <w:rPr>
          <w:rFonts w:ascii="Garamond" w:hAnsi="Garamond" w:cs="Times New Roman"/>
          <w:sz w:val="24"/>
          <w:szCs w:val="24"/>
        </w:rPr>
        <w:t>”</w:t>
      </w:r>
      <w:r w:rsidR="00182CE3" w:rsidRPr="000E43C6">
        <w:rPr>
          <w:rFonts w:ascii="Garamond" w:hAnsi="Garamond" w:cs="Times New Roman"/>
          <w:sz w:val="24"/>
          <w:szCs w:val="24"/>
        </w:rPr>
        <w:t xml:space="preserve"> publishing, The Hague, Netherlands in 2019.</w:t>
      </w:r>
    </w:p>
    <w:p w:rsidR="003729E9" w:rsidRPr="000E43C6" w:rsidRDefault="003729E9" w:rsidP="001F031D">
      <w:pPr>
        <w:spacing w:line="360" w:lineRule="auto"/>
        <w:jc w:val="both"/>
        <w:rPr>
          <w:rFonts w:ascii="Garamond" w:hAnsi="Garamond" w:cs="Times New Roman"/>
          <w:sz w:val="24"/>
          <w:szCs w:val="24"/>
        </w:rPr>
      </w:pPr>
      <w:r w:rsidRPr="000E43C6">
        <w:rPr>
          <w:rFonts w:ascii="Garamond" w:hAnsi="Garamond" w:cs="Times New Roman"/>
          <w:sz w:val="24"/>
          <w:szCs w:val="24"/>
        </w:rPr>
        <w:tab/>
      </w:r>
    </w:p>
    <w:p w:rsidR="002B4C34" w:rsidRDefault="002B4C34" w:rsidP="001F031D">
      <w:pPr>
        <w:spacing w:line="360" w:lineRule="auto"/>
        <w:jc w:val="both"/>
        <w:rPr>
          <w:rFonts w:ascii="Garamond" w:hAnsi="Garamond" w:cs="Times New Roman"/>
          <w:sz w:val="24"/>
          <w:szCs w:val="24"/>
        </w:rPr>
      </w:pPr>
      <w:r w:rsidRPr="000E43C6">
        <w:rPr>
          <w:rFonts w:ascii="Garamond" w:hAnsi="Garamond" w:cs="Times New Roman"/>
          <w:sz w:val="24"/>
          <w:szCs w:val="24"/>
        </w:rPr>
        <w:lastRenderedPageBreak/>
        <w:tab/>
      </w:r>
      <w:r w:rsidR="005C4684" w:rsidRPr="000E43C6">
        <w:rPr>
          <w:rFonts w:ascii="Garamond" w:hAnsi="Garamond" w:cs="Times New Roman"/>
          <w:sz w:val="24"/>
          <w:szCs w:val="24"/>
        </w:rPr>
        <w:t>The presentations and the papers should concern an issue falling into the scope of th</w:t>
      </w:r>
      <w:r w:rsidR="000226B4" w:rsidRPr="000E43C6">
        <w:rPr>
          <w:rFonts w:ascii="Garamond" w:hAnsi="Garamond" w:cs="Times New Roman"/>
          <w:sz w:val="24"/>
          <w:szCs w:val="24"/>
        </w:rPr>
        <w:t>e following scientific fields: constitutional law, c</w:t>
      </w:r>
      <w:r w:rsidR="005C4684" w:rsidRPr="000E43C6">
        <w:rPr>
          <w:rFonts w:ascii="Garamond" w:hAnsi="Garamond" w:cs="Times New Roman"/>
          <w:sz w:val="24"/>
          <w:szCs w:val="24"/>
        </w:rPr>
        <w:t>omparative constitut</w:t>
      </w:r>
      <w:r w:rsidR="000226B4" w:rsidRPr="000E43C6">
        <w:rPr>
          <w:rFonts w:ascii="Garamond" w:hAnsi="Garamond" w:cs="Times New Roman"/>
          <w:sz w:val="24"/>
          <w:szCs w:val="24"/>
        </w:rPr>
        <w:t>ional law, European law, administrative law, i</w:t>
      </w:r>
      <w:r w:rsidR="005C4684" w:rsidRPr="000E43C6">
        <w:rPr>
          <w:rFonts w:ascii="Garamond" w:hAnsi="Garamond" w:cs="Times New Roman"/>
          <w:sz w:val="24"/>
          <w:szCs w:val="24"/>
        </w:rPr>
        <w:t>nternatio</w:t>
      </w:r>
      <w:r w:rsidR="000226B4" w:rsidRPr="000E43C6">
        <w:rPr>
          <w:rFonts w:ascii="Garamond" w:hAnsi="Garamond" w:cs="Times New Roman"/>
          <w:sz w:val="24"/>
          <w:szCs w:val="24"/>
        </w:rPr>
        <w:t>nal law, criminal law, general t</w:t>
      </w:r>
      <w:r w:rsidR="00636FD9">
        <w:rPr>
          <w:rFonts w:ascii="Garamond" w:hAnsi="Garamond" w:cs="Times New Roman"/>
          <w:sz w:val="24"/>
          <w:szCs w:val="24"/>
        </w:rPr>
        <w:t xml:space="preserve">heory of law, philosophy of law, </w:t>
      </w:r>
      <w:r w:rsidR="000226B4" w:rsidRPr="000E43C6">
        <w:rPr>
          <w:rFonts w:ascii="Garamond" w:hAnsi="Garamond" w:cs="Times New Roman"/>
          <w:sz w:val="24"/>
          <w:szCs w:val="24"/>
        </w:rPr>
        <w:t>sociology of l</w:t>
      </w:r>
      <w:r w:rsidR="005C4684" w:rsidRPr="000E43C6">
        <w:rPr>
          <w:rFonts w:ascii="Garamond" w:hAnsi="Garamond" w:cs="Times New Roman"/>
          <w:sz w:val="24"/>
          <w:szCs w:val="24"/>
        </w:rPr>
        <w:t>aw</w:t>
      </w:r>
      <w:r w:rsidR="00636FD9">
        <w:rPr>
          <w:rFonts w:ascii="Garamond" w:hAnsi="Garamond" w:cs="Times New Roman"/>
          <w:sz w:val="24"/>
          <w:szCs w:val="24"/>
        </w:rPr>
        <w:t xml:space="preserve">, history of law </w:t>
      </w:r>
      <w:r w:rsidR="007D5622">
        <w:rPr>
          <w:rFonts w:ascii="Garamond" w:hAnsi="Garamond" w:cs="Times New Roman"/>
          <w:sz w:val="24"/>
          <w:szCs w:val="24"/>
        </w:rPr>
        <w:t>administrative, criminal or</w:t>
      </w:r>
      <w:r w:rsidR="00636FD9">
        <w:rPr>
          <w:rFonts w:ascii="Garamond" w:hAnsi="Garamond" w:cs="Times New Roman"/>
          <w:sz w:val="24"/>
          <w:szCs w:val="24"/>
        </w:rPr>
        <w:t xml:space="preserve"> civil procedure</w:t>
      </w:r>
      <w:r w:rsidR="005C4684" w:rsidRPr="000E43C6">
        <w:rPr>
          <w:rFonts w:ascii="Garamond" w:hAnsi="Garamond" w:cs="Times New Roman"/>
          <w:sz w:val="24"/>
          <w:szCs w:val="24"/>
        </w:rPr>
        <w:t xml:space="preserve">. Furthermore presentations and papers of civil law scientists as well as political science and political </w:t>
      </w:r>
      <w:r w:rsidR="00070050" w:rsidRPr="000E43C6">
        <w:rPr>
          <w:rFonts w:ascii="Garamond" w:hAnsi="Garamond" w:cs="Times New Roman"/>
          <w:sz w:val="24"/>
          <w:szCs w:val="24"/>
        </w:rPr>
        <w:t>philosophy</w:t>
      </w:r>
      <w:r w:rsidR="005C4684" w:rsidRPr="000E43C6">
        <w:rPr>
          <w:rFonts w:ascii="Garamond" w:hAnsi="Garamond" w:cs="Times New Roman"/>
          <w:sz w:val="24"/>
          <w:szCs w:val="24"/>
        </w:rPr>
        <w:t xml:space="preserve"> researchers will also be approved</w:t>
      </w:r>
      <w:r w:rsidR="00070050" w:rsidRPr="000E43C6">
        <w:rPr>
          <w:rFonts w:ascii="Garamond" w:hAnsi="Garamond" w:cs="Times New Roman"/>
          <w:sz w:val="24"/>
          <w:szCs w:val="24"/>
        </w:rPr>
        <w:t>,</w:t>
      </w:r>
      <w:r w:rsidR="005C4684" w:rsidRPr="000E43C6">
        <w:rPr>
          <w:rFonts w:ascii="Garamond" w:hAnsi="Garamond" w:cs="Times New Roman"/>
          <w:sz w:val="24"/>
          <w:szCs w:val="24"/>
        </w:rPr>
        <w:t xml:space="preserve"> if they match the framework and the topic of the conference and directly discuss the </w:t>
      </w:r>
      <w:r w:rsidR="00636FD9">
        <w:rPr>
          <w:rFonts w:ascii="Garamond" w:hAnsi="Garamond" w:cs="Times New Roman"/>
          <w:sz w:val="24"/>
          <w:szCs w:val="24"/>
        </w:rPr>
        <w:t>role of courts in c</w:t>
      </w:r>
      <w:r w:rsidR="00636FD9" w:rsidRPr="00636FD9">
        <w:rPr>
          <w:rFonts w:ascii="Garamond" w:hAnsi="Garamond" w:cs="Times New Roman"/>
          <w:sz w:val="24"/>
          <w:szCs w:val="24"/>
        </w:rPr>
        <w:t xml:space="preserve">ontemporary </w:t>
      </w:r>
      <w:r w:rsidR="00636FD9">
        <w:rPr>
          <w:rFonts w:ascii="Garamond" w:hAnsi="Garamond" w:cs="Times New Roman"/>
          <w:sz w:val="24"/>
          <w:szCs w:val="24"/>
        </w:rPr>
        <w:t>legal o</w:t>
      </w:r>
      <w:r w:rsidR="00636FD9" w:rsidRPr="00636FD9">
        <w:rPr>
          <w:rFonts w:ascii="Garamond" w:hAnsi="Garamond" w:cs="Times New Roman"/>
          <w:sz w:val="24"/>
          <w:szCs w:val="24"/>
        </w:rPr>
        <w:t>rders</w:t>
      </w:r>
      <w:r w:rsidR="005C4684" w:rsidRPr="000E43C6">
        <w:rPr>
          <w:rFonts w:ascii="Garamond" w:hAnsi="Garamond" w:cs="Times New Roman"/>
          <w:sz w:val="24"/>
          <w:szCs w:val="24"/>
        </w:rPr>
        <w:t>.</w:t>
      </w:r>
    </w:p>
    <w:p w:rsidR="00F703C3" w:rsidRPr="000E43C6" w:rsidRDefault="00F703C3" w:rsidP="001F031D">
      <w:pPr>
        <w:spacing w:line="360" w:lineRule="auto"/>
        <w:jc w:val="both"/>
        <w:rPr>
          <w:rFonts w:ascii="Garamond" w:hAnsi="Garamond" w:cs="Times New Roman"/>
          <w:sz w:val="24"/>
          <w:szCs w:val="24"/>
        </w:rPr>
      </w:pPr>
    </w:p>
    <w:p w:rsidR="00875C9E" w:rsidRPr="000E43C6" w:rsidRDefault="00875C9E" w:rsidP="001F031D">
      <w:pPr>
        <w:spacing w:line="360" w:lineRule="auto"/>
        <w:jc w:val="both"/>
        <w:rPr>
          <w:rFonts w:ascii="Garamond" w:hAnsi="Garamond" w:cs="Times New Roman"/>
          <w:sz w:val="24"/>
          <w:szCs w:val="24"/>
        </w:rPr>
      </w:pPr>
      <w:r w:rsidRPr="000E43C6">
        <w:rPr>
          <w:rFonts w:ascii="Garamond" w:hAnsi="Garamond" w:cs="Times New Roman"/>
          <w:sz w:val="24"/>
          <w:szCs w:val="24"/>
        </w:rPr>
        <w:tab/>
        <w:t>The list of preferred issues to be presented and discussed includes:</w:t>
      </w:r>
    </w:p>
    <w:p w:rsidR="00F32C77" w:rsidRDefault="00F32C77"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Courts, democracy and rule of law</w:t>
      </w:r>
    </w:p>
    <w:p w:rsidR="005A4B2A" w:rsidRDefault="00631576"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Courts and separation of powers</w:t>
      </w:r>
    </w:p>
    <w:p w:rsidR="00631576" w:rsidRDefault="00631576"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Political role of courts in contemporary legal orders – reason, logic, critics and achievements</w:t>
      </w:r>
    </w:p>
    <w:p w:rsidR="002F2819" w:rsidRDefault="002F2819" w:rsidP="00631576">
      <w:pPr>
        <w:pStyle w:val="ListParagraph"/>
        <w:numPr>
          <w:ilvl w:val="0"/>
          <w:numId w:val="2"/>
        </w:numPr>
        <w:spacing w:line="360" w:lineRule="auto"/>
        <w:jc w:val="both"/>
        <w:rPr>
          <w:rFonts w:ascii="Garamond" w:hAnsi="Garamond" w:cs="Times New Roman"/>
          <w:sz w:val="24"/>
          <w:szCs w:val="24"/>
        </w:rPr>
      </w:pPr>
      <w:proofErr w:type="spellStart"/>
      <w:r>
        <w:rPr>
          <w:rFonts w:ascii="Garamond" w:hAnsi="Garamond" w:cs="Times New Roman"/>
          <w:sz w:val="24"/>
          <w:szCs w:val="24"/>
        </w:rPr>
        <w:t>Judicialization</w:t>
      </w:r>
      <w:proofErr w:type="spellEnd"/>
      <w:r>
        <w:rPr>
          <w:rFonts w:ascii="Garamond" w:hAnsi="Garamond" w:cs="Times New Roman"/>
          <w:sz w:val="24"/>
          <w:szCs w:val="24"/>
        </w:rPr>
        <w:t xml:space="preserve"> of politics</w:t>
      </w:r>
    </w:p>
    <w:p w:rsidR="00631576" w:rsidRDefault="00631576"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 xml:space="preserve">Tendencies regarding the constitutional status and the functions of courts in </w:t>
      </w:r>
      <w:r w:rsidRPr="00631576">
        <w:rPr>
          <w:rFonts w:ascii="Garamond" w:hAnsi="Garamond" w:cs="Times New Roman"/>
          <w:sz w:val="24"/>
          <w:szCs w:val="24"/>
        </w:rPr>
        <w:t>contemporary legal orders</w:t>
      </w:r>
    </w:p>
    <w:p w:rsidR="00631576" w:rsidRDefault="00C866B6"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D</w:t>
      </w:r>
      <w:r w:rsidR="00631576">
        <w:rPr>
          <w:rFonts w:ascii="Garamond" w:hAnsi="Garamond" w:cs="Times New Roman"/>
          <w:sz w:val="24"/>
          <w:szCs w:val="24"/>
        </w:rPr>
        <w:t>emocratic legitimacy of courts</w:t>
      </w:r>
    </w:p>
    <w:p w:rsidR="00631576" w:rsidRDefault="00631576"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Judicial dialogue</w:t>
      </w:r>
    </w:p>
    <w:p w:rsidR="00631576" w:rsidRDefault="00C866B6"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R</w:t>
      </w:r>
      <w:r w:rsidR="00631576">
        <w:rPr>
          <w:rFonts w:ascii="Garamond" w:hAnsi="Garamond" w:cs="Times New Roman"/>
          <w:sz w:val="24"/>
          <w:szCs w:val="24"/>
        </w:rPr>
        <w:t>ole of courts in the EU</w:t>
      </w:r>
      <w:r w:rsidR="00507CC1">
        <w:rPr>
          <w:rFonts w:ascii="Garamond" w:hAnsi="Garamond" w:cs="Times New Roman"/>
          <w:sz w:val="24"/>
          <w:szCs w:val="24"/>
        </w:rPr>
        <w:t xml:space="preserve"> and in supranational and global constitutionalism</w:t>
      </w:r>
    </w:p>
    <w:p w:rsidR="0039199D" w:rsidRDefault="00C866B6" w:rsidP="0039199D">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R</w:t>
      </w:r>
      <w:r w:rsidR="0039199D" w:rsidRPr="0039199D">
        <w:rPr>
          <w:rFonts w:ascii="Garamond" w:hAnsi="Garamond" w:cs="Times New Roman"/>
          <w:sz w:val="24"/>
          <w:szCs w:val="24"/>
        </w:rPr>
        <w:t xml:space="preserve">ole of courts in </w:t>
      </w:r>
      <w:r w:rsidR="0039199D">
        <w:rPr>
          <w:rFonts w:ascii="Garamond" w:hAnsi="Garamond" w:cs="Times New Roman"/>
          <w:sz w:val="24"/>
          <w:szCs w:val="24"/>
        </w:rPr>
        <w:t>international law</w:t>
      </w:r>
    </w:p>
    <w:p w:rsidR="00B2454D" w:rsidRDefault="00B2454D" w:rsidP="00B2454D">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 xml:space="preserve">Issues related to prominent international and supranational courts (International Criminal Court, Appellate Body of the WTO, </w:t>
      </w:r>
      <w:r w:rsidRPr="00B2454D">
        <w:rPr>
          <w:rFonts w:ascii="Garamond" w:hAnsi="Garamond" w:cs="Times New Roman"/>
          <w:sz w:val="24"/>
          <w:szCs w:val="24"/>
        </w:rPr>
        <w:t>Court of Justice of the EU</w:t>
      </w:r>
      <w:r>
        <w:rPr>
          <w:rFonts w:ascii="Garamond" w:hAnsi="Garamond" w:cs="Times New Roman"/>
          <w:sz w:val="24"/>
          <w:szCs w:val="24"/>
        </w:rPr>
        <w:t xml:space="preserve">, </w:t>
      </w:r>
      <w:r w:rsidRPr="00B2454D">
        <w:rPr>
          <w:rFonts w:ascii="Garamond" w:hAnsi="Garamond" w:cs="Times New Roman"/>
          <w:sz w:val="24"/>
          <w:szCs w:val="24"/>
        </w:rPr>
        <w:t>European Court of Human Rights</w:t>
      </w:r>
      <w:r>
        <w:rPr>
          <w:rFonts w:ascii="Garamond" w:hAnsi="Garamond" w:cs="Times New Roman"/>
          <w:sz w:val="24"/>
          <w:szCs w:val="24"/>
        </w:rPr>
        <w:t xml:space="preserve"> etc.)</w:t>
      </w:r>
    </w:p>
    <w:p w:rsidR="00631576" w:rsidRDefault="00631576" w:rsidP="00631576">
      <w:pPr>
        <w:pStyle w:val="ListParagraph"/>
        <w:numPr>
          <w:ilvl w:val="0"/>
          <w:numId w:val="2"/>
        </w:numPr>
        <w:spacing w:line="360" w:lineRule="auto"/>
        <w:jc w:val="both"/>
        <w:rPr>
          <w:rFonts w:ascii="Garamond" w:hAnsi="Garamond" w:cs="Times New Roman"/>
          <w:sz w:val="24"/>
          <w:szCs w:val="24"/>
        </w:rPr>
      </w:pPr>
      <w:r w:rsidRPr="00631576">
        <w:rPr>
          <w:rFonts w:ascii="Garamond" w:hAnsi="Garamond" w:cs="Times New Roman"/>
          <w:sz w:val="24"/>
          <w:szCs w:val="24"/>
        </w:rPr>
        <w:t>Status, functions and legitimacy of the</w:t>
      </w:r>
      <w:r>
        <w:rPr>
          <w:rFonts w:ascii="Garamond" w:hAnsi="Garamond" w:cs="Times New Roman"/>
          <w:sz w:val="24"/>
          <w:szCs w:val="24"/>
        </w:rPr>
        <w:t xml:space="preserve"> Court of Justice of the EU. Tendencies, trends and issues in its </w:t>
      </w:r>
      <w:r w:rsidR="00C866B6">
        <w:rPr>
          <w:rFonts w:ascii="Garamond" w:hAnsi="Garamond" w:cs="Times New Roman"/>
          <w:sz w:val="24"/>
          <w:szCs w:val="24"/>
        </w:rPr>
        <w:t>functioning</w:t>
      </w:r>
      <w:r>
        <w:rPr>
          <w:rFonts w:ascii="Garamond" w:hAnsi="Garamond" w:cs="Times New Roman"/>
          <w:sz w:val="24"/>
          <w:szCs w:val="24"/>
        </w:rPr>
        <w:t xml:space="preserve"> and jurisprudence</w:t>
      </w:r>
    </w:p>
    <w:p w:rsidR="00631576" w:rsidRDefault="00631576" w:rsidP="00631576">
      <w:pPr>
        <w:pStyle w:val="ListParagraph"/>
        <w:numPr>
          <w:ilvl w:val="0"/>
          <w:numId w:val="2"/>
        </w:numPr>
        <w:spacing w:line="360" w:lineRule="auto"/>
        <w:rPr>
          <w:rFonts w:ascii="Garamond" w:hAnsi="Garamond" w:cs="Times New Roman"/>
          <w:sz w:val="24"/>
          <w:szCs w:val="24"/>
        </w:rPr>
      </w:pPr>
      <w:r w:rsidRPr="00631576">
        <w:rPr>
          <w:rFonts w:ascii="Garamond" w:hAnsi="Garamond" w:cs="Times New Roman"/>
          <w:sz w:val="24"/>
          <w:szCs w:val="24"/>
        </w:rPr>
        <w:t xml:space="preserve">Status, functions and legitimacy of the </w:t>
      </w:r>
      <w:r>
        <w:rPr>
          <w:rFonts w:ascii="Garamond" w:hAnsi="Garamond" w:cs="Times New Roman"/>
          <w:sz w:val="24"/>
          <w:szCs w:val="24"/>
        </w:rPr>
        <w:t>European Court of Human Rights</w:t>
      </w:r>
      <w:r w:rsidRPr="00631576">
        <w:rPr>
          <w:rFonts w:ascii="Garamond" w:hAnsi="Garamond" w:cs="Times New Roman"/>
          <w:sz w:val="24"/>
          <w:szCs w:val="24"/>
        </w:rPr>
        <w:t xml:space="preserve">. Tendencies, trends and issues in its </w:t>
      </w:r>
      <w:r w:rsidR="00C866B6">
        <w:rPr>
          <w:rFonts w:ascii="Garamond" w:hAnsi="Garamond" w:cs="Times New Roman"/>
          <w:sz w:val="24"/>
          <w:szCs w:val="24"/>
        </w:rPr>
        <w:t>functioning</w:t>
      </w:r>
      <w:r w:rsidRPr="00631576">
        <w:rPr>
          <w:rFonts w:ascii="Garamond" w:hAnsi="Garamond" w:cs="Times New Roman"/>
          <w:sz w:val="24"/>
          <w:szCs w:val="24"/>
        </w:rPr>
        <w:t xml:space="preserve"> and jurisprudence</w:t>
      </w:r>
    </w:p>
    <w:p w:rsidR="00DB0912" w:rsidRPr="00631576" w:rsidRDefault="00DB0912" w:rsidP="00631576">
      <w:pPr>
        <w:pStyle w:val="ListParagraph"/>
        <w:numPr>
          <w:ilvl w:val="0"/>
          <w:numId w:val="2"/>
        </w:numPr>
        <w:spacing w:line="360" w:lineRule="auto"/>
        <w:rPr>
          <w:rFonts w:ascii="Garamond" w:hAnsi="Garamond" w:cs="Times New Roman"/>
          <w:sz w:val="24"/>
          <w:szCs w:val="24"/>
        </w:rPr>
      </w:pPr>
      <w:r>
        <w:rPr>
          <w:rFonts w:ascii="Garamond" w:hAnsi="Garamond" w:cs="Times New Roman"/>
          <w:sz w:val="24"/>
          <w:szCs w:val="24"/>
        </w:rPr>
        <w:t>Courts and human rights</w:t>
      </w:r>
    </w:p>
    <w:p w:rsidR="00631576" w:rsidRDefault="00631576"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 xml:space="preserve">Status, functions and legitimacy of the constitutional </w:t>
      </w:r>
      <w:r w:rsidR="00DA3641">
        <w:rPr>
          <w:rFonts w:ascii="Garamond" w:hAnsi="Garamond" w:cs="Times New Roman"/>
          <w:sz w:val="24"/>
          <w:szCs w:val="24"/>
        </w:rPr>
        <w:t>courts</w:t>
      </w:r>
    </w:p>
    <w:p w:rsidR="00631576" w:rsidRPr="00631576" w:rsidRDefault="00631576" w:rsidP="00631576">
      <w:pPr>
        <w:pStyle w:val="ListParagraph"/>
        <w:numPr>
          <w:ilvl w:val="0"/>
          <w:numId w:val="2"/>
        </w:numPr>
        <w:spacing w:line="360" w:lineRule="auto"/>
        <w:rPr>
          <w:rFonts w:ascii="Garamond" w:hAnsi="Garamond" w:cs="Times New Roman"/>
          <w:sz w:val="24"/>
          <w:szCs w:val="24"/>
        </w:rPr>
      </w:pPr>
      <w:r w:rsidRPr="00631576">
        <w:rPr>
          <w:rFonts w:ascii="Garamond" w:hAnsi="Garamond" w:cs="Times New Roman"/>
          <w:sz w:val="24"/>
          <w:szCs w:val="24"/>
        </w:rPr>
        <w:t xml:space="preserve"> Status, functions and legitimacy of the </w:t>
      </w:r>
      <w:r>
        <w:rPr>
          <w:rFonts w:ascii="Garamond" w:hAnsi="Garamond" w:cs="Times New Roman"/>
          <w:sz w:val="24"/>
          <w:szCs w:val="24"/>
        </w:rPr>
        <w:t>supreme</w:t>
      </w:r>
      <w:r w:rsidRPr="00631576">
        <w:rPr>
          <w:rFonts w:ascii="Garamond" w:hAnsi="Garamond" w:cs="Times New Roman"/>
          <w:sz w:val="24"/>
          <w:szCs w:val="24"/>
        </w:rPr>
        <w:t xml:space="preserve"> courts</w:t>
      </w:r>
    </w:p>
    <w:p w:rsidR="00631576" w:rsidRDefault="00282815" w:rsidP="00631576">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lastRenderedPageBreak/>
        <w:t>Specialized courts – models, trends, achievements and critical developments</w:t>
      </w:r>
    </w:p>
    <w:p w:rsidR="00095965" w:rsidRDefault="00B2454D" w:rsidP="00B2454D">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Judicial precedent and its role in inter</w:t>
      </w:r>
      <w:r w:rsidR="00095965">
        <w:rPr>
          <w:rFonts w:ascii="Garamond" w:hAnsi="Garamond" w:cs="Times New Roman"/>
          <w:sz w:val="24"/>
          <w:szCs w:val="24"/>
        </w:rPr>
        <w:t>national and supranational law</w:t>
      </w:r>
    </w:p>
    <w:p w:rsidR="00B2454D" w:rsidRDefault="00B2454D" w:rsidP="00B2454D">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Judicial precedent in civil law (continental European) jurisdictions and the rise of legal realism in Europe</w:t>
      </w:r>
    </w:p>
    <w:p w:rsidR="009546EA" w:rsidRDefault="009546EA" w:rsidP="00B2454D">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Constitutional status of the magistrates in the context of “democratic backsliding” and erosion of rule of law</w:t>
      </w:r>
      <w:r w:rsidR="00DA3641">
        <w:rPr>
          <w:rFonts w:ascii="Garamond" w:hAnsi="Garamond" w:cs="Times New Roman"/>
          <w:sz w:val="24"/>
          <w:szCs w:val="24"/>
        </w:rPr>
        <w:t>. Courts and “illiberal democracies”</w:t>
      </w:r>
    </w:p>
    <w:p w:rsidR="002F2819" w:rsidRDefault="008D3BB7" w:rsidP="00B2454D">
      <w:pPr>
        <w:pStyle w:val="ListParagraph"/>
        <w:numPr>
          <w:ilvl w:val="0"/>
          <w:numId w:val="2"/>
        </w:numPr>
        <w:spacing w:line="360" w:lineRule="auto"/>
        <w:jc w:val="both"/>
        <w:rPr>
          <w:rFonts w:ascii="Garamond" w:hAnsi="Garamond" w:cs="Times New Roman"/>
          <w:sz w:val="24"/>
          <w:szCs w:val="24"/>
        </w:rPr>
      </w:pPr>
      <w:r>
        <w:rPr>
          <w:rFonts w:ascii="Garamond" w:hAnsi="Garamond" w:cs="Times New Roman"/>
          <w:sz w:val="24"/>
          <w:szCs w:val="24"/>
        </w:rPr>
        <w:t>Issues of administrative law justice and administrative law courts</w:t>
      </w:r>
    </w:p>
    <w:p w:rsidR="008D3BB7" w:rsidRPr="008D3BB7" w:rsidRDefault="008D3BB7" w:rsidP="008D3BB7">
      <w:pPr>
        <w:pStyle w:val="ListParagraph"/>
        <w:numPr>
          <w:ilvl w:val="0"/>
          <w:numId w:val="2"/>
        </w:numPr>
        <w:rPr>
          <w:rFonts w:ascii="Garamond" w:hAnsi="Garamond" w:cs="Times New Roman"/>
          <w:sz w:val="24"/>
          <w:szCs w:val="24"/>
        </w:rPr>
      </w:pPr>
      <w:r w:rsidRPr="008D3BB7">
        <w:rPr>
          <w:rFonts w:ascii="Garamond" w:hAnsi="Garamond" w:cs="Times New Roman"/>
          <w:sz w:val="24"/>
          <w:szCs w:val="24"/>
        </w:rPr>
        <w:t xml:space="preserve">Issues of </w:t>
      </w:r>
      <w:r>
        <w:rPr>
          <w:rFonts w:ascii="Garamond" w:hAnsi="Garamond" w:cs="Times New Roman"/>
          <w:sz w:val="24"/>
          <w:szCs w:val="24"/>
        </w:rPr>
        <w:t>criminal</w:t>
      </w:r>
      <w:r w:rsidRPr="008D3BB7">
        <w:rPr>
          <w:rFonts w:ascii="Garamond" w:hAnsi="Garamond" w:cs="Times New Roman"/>
          <w:sz w:val="24"/>
          <w:szCs w:val="24"/>
        </w:rPr>
        <w:t xml:space="preserve"> law justice and </w:t>
      </w:r>
      <w:r>
        <w:rPr>
          <w:rFonts w:ascii="Garamond" w:hAnsi="Garamond" w:cs="Times New Roman"/>
          <w:sz w:val="24"/>
          <w:szCs w:val="24"/>
        </w:rPr>
        <w:t>criminal</w:t>
      </w:r>
      <w:r w:rsidRPr="008D3BB7">
        <w:rPr>
          <w:rFonts w:ascii="Garamond" w:hAnsi="Garamond" w:cs="Times New Roman"/>
          <w:sz w:val="24"/>
          <w:szCs w:val="24"/>
        </w:rPr>
        <w:t xml:space="preserve"> law courts</w:t>
      </w:r>
    </w:p>
    <w:p w:rsidR="008D3BB7" w:rsidRPr="008D3BB7" w:rsidRDefault="008D3BB7" w:rsidP="008D3BB7">
      <w:pPr>
        <w:pStyle w:val="ListParagraph"/>
        <w:numPr>
          <w:ilvl w:val="0"/>
          <w:numId w:val="2"/>
        </w:numPr>
        <w:rPr>
          <w:rFonts w:ascii="Garamond" w:hAnsi="Garamond" w:cs="Times New Roman"/>
          <w:sz w:val="24"/>
          <w:szCs w:val="24"/>
        </w:rPr>
      </w:pPr>
      <w:r w:rsidRPr="008D3BB7">
        <w:rPr>
          <w:rFonts w:ascii="Garamond" w:hAnsi="Garamond" w:cs="Times New Roman"/>
          <w:sz w:val="24"/>
          <w:szCs w:val="24"/>
        </w:rPr>
        <w:t xml:space="preserve">Issues of </w:t>
      </w:r>
      <w:r>
        <w:rPr>
          <w:rFonts w:ascii="Garamond" w:hAnsi="Garamond" w:cs="Times New Roman"/>
          <w:sz w:val="24"/>
          <w:szCs w:val="24"/>
        </w:rPr>
        <w:t>civil</w:t>
      </w:r>
      <w:r w:rsidRPr="008D3BB7">
        <w:rPr>
          <w:rFonts w:ascii="Garamond" w:hAnsi="Garamond" w:cs="Times New Roman"/>
          <w:sz w:val="24"/>
          <w:szCs w:val="24"/>
        </w:rPr>
        <w:t xml:space="preserve"> law justice and </w:t>
      </w:r>
      <w:r>
        <w:rPr>
          <w:rFonts w:ascii="Garamond" w:hAnsi="Garamond" w:cs="Times New Roman"/>
          <w:sz w:val="24"/>
          <w:szCs w:val="24"/>
        </w:rPr>
        <w:t>civil</w:t>
      </w:r>
      <w:r w:rsidRPr="008D3BB7">
        <w:rPr>
          <w:rFonts w:ascii="Garamond" w:hAnsi="Garamond" w:cs="Times New Roman"/>
          <w:sz w:val="24"/>
          <w:szCs w:val="24"/>
        </w:rPr>
        <w:t xml:space="preserve"> law courts</w:t>
      </w:r>
    </w:p>
    <w:p w:rsidR="008D3BB7" w:rsidRPr="00B2454D" w:rsidRDefault="008D3BB7" w:rsidP="008D3BB7">
      <w:pPr>
        <w:pStyle w:val="ListParagraph"/>
        <w:spacing w:line="360" w:lineRule="auto"/>
        <w:ind w:left="2160"/>
        <w:jc w:val="both"/>
        <w:rPr>
          <w:rFonts w:ascii="Garamond" w:hAnsi="Garamond" w:cs="Times New Roman"/>
          <w:sz w:val="24"/>
          <w:szCs w:val="24"/>
        </w:rPr>
      </w:pPr>
    </w:p>
    <w:p w:rsidR="003C352B" w:rsidRDefault="002B4C34" w:rsidP="001F031D">
      <w:pPr>
        <w:spacing w:line="360" w:lineRule="auto"/>
        <w:jc w:val="both"/>
        <w:rPr>
          <w:rFonts w:ascii="Garamond" w:hAnsi="Garamond" w:cs="Times New Roman"/>
          <w:sz w:val="24"/>
          <w:szCs w:val="24"/>
        </w:rPr>
      </w:pPr>
      <w:r w:rsidRPr="000E43C6">
        <w:rPr>
          <w:rFonts w:ascii="Garamond" w:hAnsi="Garamond" w:cs="Times New Roman"/>
          <w:sz w:val="24"/>
          <w:szCs w:val="24"/>
        </w:rPr>
        <w:tab/>
      </w:r>
      <w:r w:rsidR="00745640">
        <w:rPr>
          <w:rFonts w:ascii="Garamond" w:hAnsi="Garamond" w:cs="Times New Roman"/>
          <w:sz w:val="24"/>
          <w:szCs w:val="24"/>
        </w:rPr>
        <w:t>We will highly appreciate theoretical research containing provocative and innovative theses</w:t>
      </w:r>
      <w:r w:rsidR="000B7209">
        <w:rPr>
          <w:rFonts w:ascii="Garamond" w:hAnsi="Garamond" w:cs="Times New Roman"/>
          <w:sz w:val="24"/>
          <w:szCs w:val="24"/>
        </w:rPr>
        <w:t xml:space="preserve"> proven by solid scientific arguments</w:t>
      </w:r>
      <w:r w:rsidR="00745640">
        <w:rPr>
          <w:rFonts w:ascii="Garamond" w:hAnsi="Garamond" w:cs="Times New Roman"/>
          <w:sz w:val="24"/>
          <w:szCs w:val="24"/>
        </w:rPr>
        <w:t>.</w:t>
      </w:r>
      <w:r w:rsidR="00C130CB">
        <w:rPr>
          <w:rFonts w:ascii="Garamond" w:hAnsi="Garamond" w:cs="Times New Roman"/>
          <w:sz w:val="24"/>
          <w:szCs w:val="24"/>
        </w:rPr>
        <w:t xml:space="preserve"> Papers with comparative and interdisciplinary approach are highly welcomed.</w:t>
      </w:r>
      <w:r w:rsidR="00745640">
        <w:rPr>
          <w:rFonts w:ascii="Garamond" w:hAnsi="Garamond" w:cs="Times New Roman"/>
          <w:sz w:val="24"/>
          <w:szCs w:val="24"/>
        </w:rPr>
        <w:t xml:space="preserve"> </w:t>
      </w:r>
      <w:r w:rsidR="00C130CB">
        <w:rPr>
          <w:rFonts w:ascii="Garamond" w:hAnsi="Garamond" w:cs="Times New Roman"/>
          <w:sz w:val="24"/>
          <w:szCs w:val="24"/>
        </w:rPr>
        <w:t xml:space="preserve">The aim is to have contributions which will provoke discussion and will be considered as contributions in the contemporary scholarly debate in Europe. </w:t>
      </w:r>
      <w:r w:rsidR="00745640">
        <w:rPr>
          <w:rFonts w:ascii="Garamond" w:hAnsi="Garamond" w:cs="Times New Roman"/>
          <w:sz w:val="24"/>
          <w:szCs w:val="24"/>
        </w:rPr>
        <w:t xml:space="preserve">However, well-elaborated case-studies and </w:t>
      </w:r>
      <w:r w:rsidR="00C130CB">
        <w:rPr>
          <w:rFonts w:ascii="Garamond" w:hAnsi="Garamond" w:cs="Times New Roman"/>
          <w:sz w:val="24"/>
          <w:szCs w:val="24"/>
        </w:rPr>
        <w:t>research</w:t>
      </w:r>
      <w:r w:rsidR="00745640">
        <w:rPr>
          <w:rFonts w:ascii="Garamond" w:hAnsi="Garamond" w:cs="Times New Roman"/>
          <w:sz w:val="24"/>
          <w:szCs w:val="24"/>
        </w:rPr>
        <w:t xml:space="preserve"> with practical importance will also be </w:t>
      </w:r>
      <w:r w:rsidR="00C130CB">
        <w:rPr>
          <w:rFonts w:ascii="Garamond" w:hAnsi="Garamond" w:cs="Times New Roman"/>
          <w:sz w:val="24"/>
          <w:szCs w:val="24"/>
        </w:rPr>
        <w:t>accepted</w:t>
      </w:r>
      <w:r w:rsidR="00745640">
        <w:rPr>
          <w:rFonts w:ascii="Garamond" w:hAnsi="Garamond" w:cs="Times New Roman"/>
          <w:sz w:val="24"/>
          <w:szCs w:val="24"/>
        </w:rPr>
        <w:t>.</w:t>
      </w:r>
    </w:p>
    <w:p w:rsidR="002B4C34" w:rsidRPr="000E43C6" w:rsidRDefault="005A4B2A" w:rsidP="003C352B">
      <w:pPr>
        <w:spacing w:line="360" w:lineRule="auto"/>
        <w:ind w:firstLine="720"/>
        <w:jc w:val="both"/>
        <w:rPr>
          <w:rFonts w:ascii="Garamond" w:hAnsi="Garamond" w:cs="Times New Roman"/>
          <w:sz w:val="24"/>
          <w:szCs w:val="24"/>
        </w:rPr>
      </w:pPr>
      <w:r w:rsidRPr="000E43C6">
        <w:rPr>
          <w:rFonts w:ascii="Garamond" w:hAnsi="Garamond" w:cs="Times New Roman"/>
          <w:sz w:val="24"/>
          <w:szCs w:val="24"/>
        </w:rPr>
        <w:t xml:space="preserve">The conference language is </w:t>
      </w:r>
      <w:r w:rsidRPr="000E43C6">
        <w:rPr>
          <w:rFonts w:ascii="Garamond" w:hAnsi="Garamond" w:cs="Times New Roman"/>
          <w:b/>
          <w:sz w:val="24"/>
          <w:szCs w:val="24"/>
        </w:rPr>
        <w:t>English</w:t>
      </w:r>
      <w:r w:rsidRPr="000E43C6">
        <w:rPr>
          <w:rFonts w:ascii="Garamond" w:hAnsi="Garamond" w:cs="Times New Roman"/>
          <w:sz w:val="24"/>
          <w:szCs w:val="24"/>
        </w:rPr>
        <w:t>. The</w:t>
      </w:r>
      <w:r w:rsidR="002B4C34" w:rsidRPr="000E43C6">
        <w:rPr>
          <w:rFonts w:ascii="Garamond" w:hAnsi="Garamond" w:cs="Times New Roman"/>
          <w:sz w:val="24"/>
          <w:szCs w:val="24"/>
        </w:rPr>
        <w:t xml:space="preserve"> paper</w:t>
      </w:r>
      <w:r w:rsidRPr="000E43C6">
        <w:rPr>
          <w:rFonts w:ascii="Garamond" w:hAnsi="Garamond" w:cs="Times New Roman"/>
          <w:sz w:val="24"/>
          <w:szCs w:val="24"/>
        </w:rPr>
        <w:t>s</w:t>
      </w:r>
      <w:r w:rsidR="002B4C34" w:rsidRPr="000E43C6">
        <w:rPr>
          <w:rFonts w:ascii="Garamond" w:hAnsi="Garamond" w:cs="Times New Roman"/>
          <w:sz w:val="24"/>
          <w:szCs w:val="24"/>
        </w:rPr>
        <w:t xml:space="preserve"> should </w:t>
      </w:r>
      <w:r w:rsidRPr="000E43C6">
        <w:rPr>
          <w:rFonts w:ascii="Garamond" w:hAnsi="Garamond" w:cs="Times New Roman"/>
          <w:sz w:val="24"/>
          <w:szCs w:val="24"/>
        </w:rPr>
        <w:t xml:space="preserve">also </w:t>
      </w:r>
      <w:r w:rsidR="002B4C34" w:rsidRPr="000E43C6">
        <w:rPr>
          <w:rFonts w:ascii="Garamond" w:hAnsi="Garamond" w:cs="Times New Roman"/>
          <w:sz w:val="24"/>
          <w:szCs w:val="24"/>
        </w:rPr>
        <w:t xml:space="preserve">be written in </w:t>
      </w:r>
      <w:r w:rsidR="002B4C34" w:rsidRPr="000E43C6">
        <w:rPr>
          <w:rFonts w:ascii="Garamond" w:hAnsi="Garamond" w:cs="Times New Roman"/>
          <w:b/>
          <w:sz w:val="24"/>
          <w:szCs w:val="24"/>
        </w:rPr>
        <w:t>English</w:t>
      </w:r>
      <w:r w:rsidR="002B4C34" w:rsidRPr="000E43C6">
        <w:rPr>
          <w:rFonts w:ascii="Garamond" w:hAnsi="Garamond" w:cs="Times New Roman"/>
          <w:sz w:val="24"/>
          <w:szCs w:val="24"/>
        </w:rPr>
        <w:t>. Further requirements for the papers will be delivered to the approved participants of the Sofia “Erasmus” Legal Science Week with the call for papers</w:t>
      </w:r>
      <w:r w:rsidRPr="000E43C6">
        <w:rPr>
          <w:rFonts w:ascii="Garamond" w:hAnsi="Garamond" w:cs="Times New Roman"/>
          <w:sz w:val="24"/>
          <w:szCs w:val="24"/>
        </w:rPr>
        <w:t xml:space="preserve"> to follow</w:t>
      </w:r>
      <w:r w:rsidR="002B4C34" w:rsidRPr="000E43C6">
        <w:rPr>
          <w:rFonts w:ascii="Garamond" w:hAnsi="Garamond" w:cs="Times New Roman"/>
          <w:sz w:val="24"/>
          <w:szCs w:val="24"/>
        </w:rPr>
        <w:t>.</w:t>
      </w:r>
    </w:p>
    <w:p w:rsidR="004317DF" w:rsidRPr="000E43C6" w:rsidRDefault="004317DF" w:rsidP="001F031D">
      <w:pPr>
        <w:spacing w:line="360" w:lineRule="auto"/>
        <w:jc w:val="both"/>
        <w:rPr>
          <w:rFonts w:ascii="Garamond" w:hAnsi="Garamond" w:cs="Times New Roman"/>
          <w:sz w:val="24"/>
          <w:szCs w:val="24"/>
        </w:rPr>
      </w:pPr>
      <w:r w:rsidRPr="000E43C6">
        <w:rPr>
          <w:rFonts w:ascii="Garamond" w:hAnsi="Garamond" w:cs="Times New Roman"/>
          <w:sz w:val="24"/>
          <w:szCs w:val="24"/>
        </w:rPr>
        <w:tab/>
        <w:t xml:space="preserve">There is </w:t>
      </w:r>
      <w:r w:rsidRPr="000E43C6">
        <w:rPr>
          <w:rFonts w:ascii="Garamond" w:hAnsi="Garamond" w:cs="Times New Roman"/>
          <w:b/>
          <w:sz w:val="24"/>
          <w:szCs w:val="24"/>
        </w:rPr>
        <w:t>no conference fee</w:t>
      </w:r>
      <w:r w:rsidRPr="000E43C6">
        <w:rPr>
          <w:rFonts w:ascii="Garamond" w:hAnsi="Garamond" w:cs="Times New Roman"/>
          <w:sz w:val="24"/>
          <w:szCs w:val="24"/>
        </w:rPr>
        <w:t>. All travelling and accommodation expenses should be borne by the participants themselves.</w:t>
      </w:r>
      <w:r w:rsidR="003729E9" w:rsidRPr="000E43C6">
        <w:rPr>
          <w:rFonts w:ascii="Garamond" w:hAnsi="Garamond" w:cs="Times New Roman"/>
          <w:sz w:val="24"/>
          <w:szCs w:val="24"/>
        </w:rPr>
        <w:t xml:space="preserve"> The participants from our “Erasmus” partner universities may use the “Erasmus” teaching grant for financing their participation.</w:t>
      </w:r>
    </w:p>
    <w:p w:rsidR="002043F7" w:rsidRPr="000E43C6" w:rsidRDefault="002043F7" w:rsidP="001F031D">
      <w:pPr>
        <w:spacing w:line="360" w:lineRule="auto"/>
        <w:jc w:val="both"/>
        <w:rPr>
          <w:rFonts w:ascii="Garamond" w:hAnsi="Garamond" w:cs="Times New Roman"/>
          <w:sz w:val="24"/>
          <w:szCs w:val="24"/>
        </w:rPr>
      </w:pPr>
      <w:r w:rsidRPr="000E43C6">
        <w:rPr>
          <w:rFonts w:ascii="Garamond" w:hAnsi="Garamond" w:cs="Times New Roman"/>
          <w:sz w:val="24"/>
          <w:szCs w:val="24"/>
        </w:rPr>
        <w:tab/>
        <w:t xml:space="preserve">If you are interested in applying for </w:t>
      </w:r>
      <w:r w:rsidR="00FA3E24" w:rsidRPr="000E43C6">
        <w:rPr>
          <w:rFonts w:ascii="Garamond" w:hAnsi="Garamond" w:cs="Times New Roman"/>
          <w:sz w:val="24"/>
          <w:szCs w:val="24"/>
        </w:rPr>
        <w:t xml:space="preserve">participation in the Sofia “Erasmus” Legal Science Week please fill in the </w:t>
      </w:r>
      <w:r w:rsidR="00FA3E24" w:rsidRPr="000E43C6">
        <w:rPr>
          <w:rFonts w:ascii="Garamond" w:hAnsi="Garamond" w:cs="Times New Roman"/>
          <w:b/>
          <w:sz w:val="24"/>
          <w:szCs w:val="24"/>
        </w:rPr>
        <w:t>application form</w:t>
      </w:r>
      <w:r w:rsidR="00FA3E24" w:rsidRPr="000E43C6">
        <w:rPr>
          <w:rFonts w:ascii="Garamond" w:hAnsi="Garamond" w:cs="Times New Roman"/>
          <w:sz w:val="24"/>
          <w:szCs w:val="24"/>
        </w:rPr>
        <w:t xml:space="preserve">. The applications should be sent to the organizer of the conference </w:t>
      </w:r>
      <w:r w:rsidR="004F6D65">
        <w:rPr>
          <w:rFonts w:ascii="Garamond" w:hAnsi="Garamond" w:cs="Times New Roman"/>
          <w:sz w:val="24"/>
          <w:szCs w:val="24"/>
        </w:rPr>
        <w:t xml:space="preserve">Associate Professor </w:t>
      </w:r>
      <w:r w:rsidR="00FA3E24" w:rsidRPr="000E43C6">
        <w:rPr>
          <w:rFonts w:ascii="Garamond" w:hAnsi="Garamond" w:cs="Times New Roman"/>
          <w:sz w:val="24"/>
          <w:szCs w:val="24"/>
        </w:rPr>
        <w:t xml:space="preserve">Dr. Martin </w:t>
      </w:r>
      <w:proofErr w:type="spellStart"/>
      <w:r w:rsidR="00FA3E24" w:rsidRPr="000E43C6">
        <w:rPr>
          <w:rFonts w:ascii="Garamond" w:hAnsi="Garamond" w:cs="Times New Roman"/>
          <w:sz w:val="24"/>
          <w:szCs w:val="24"/>
        </w:rPr>
        <w:t>Belov</w:t>
      </w:r>
      <w:proofErr w:type="spellEnd"/>
      <w:r w:rsidR="00FA3E24" w:rsidRPr="000E43C6">
        <w:rPr>
          <w:rFonts w:ascii="Garamond" w:hAnsi="Garamond" w:cs="Times New Roman"/>
          <w:sz w:val="24"/>
          <w:szCs w:val="24"/>
        </w:rPr>
        <w:t xml:space="preserve"> on the following e-mail: </w:t>
      </w:r>
      <w:hyperlink r:id="rId8" w:history="1">
        <w:r w:rsidR="00FA3E24" w:rsidRPr="000E43C6">
          <w:rPr>
            <w:rStyle w:val="Hyperlink"/>
            <w:rFonts w:ascii="Garamond" w:hAnsi="Garamond" w:cs="Times New Roman"/>
            <w:sz w:val="24"/>
            <w:szCs w:val="24"/>
          </w:rPr>
          <w:t>martinbelov@yahoo.com</w:t>
        </w:r>
      </w:hyperlink>
      <w:r w:rsidR="00FA3E24" w:rsidRPr="000E43C6">
        <w:rPr>
          <w:rFonts w:ascii="Garamond" w:hAnsi="Garamond" w:cs="Times New Roman"/>
          <w:sz w:val="24"/>
          <w:szCs w:val="24"/>
        </w:rPr>
        <w:t xml:space="preserve">. The </w:t>
      </w:r>
      <w:r w:rsidR="00FA3E24" w:rsidRPr="000E43C6">
        <w:rPr>
          <w:rFonts w:ascii="Garamond" w:hAnsi="Garamond" w:cs="Times New Roman"/>
          <w:b/>
          <w:sz w:val="24"/>
          <w:szCs w:val="24"/>
        </w:rPr>
        <w:t>deadline for submission of the application</w:t>
      </w:r>
      <w:r w:rsidR="00FA3E24" w:rsidRPr="000E43C6">
        <w:rPr>
          <w:rFonts w:ascii="Garamond" w:hAnsi="Garamond" w:cs="Times New Roman"/>
          <w:sz w:val="24"/>
          <w:szCs w:val="24"/>
        </w:rPr>
        <w:t xml:space="preserve"> is </w:t>
      </w:r>
      <w:r w:rsidR="00F64FD2" w:rsidRPr="000E43C6">
        <w:rPr>
          <w:rFonts w:ascii="Garamond" w:hAnsi="Garamond" w:cs="Times New Roman"/>
          <w:b/>
          <w:sz w:val="24"/>
          <w:szCs w:val="24"/>
        </w:rPr>
        <w:t>15</w:t>
      </w:r>
      <w:r w:rsidR="00FA3E24" w:rsidRPr="000E43C6">
        <w:rPr>
          <w:rFonts w:ascii="Garamond" w:hAnsi="Garamond" w:cs="Times New Roman"/>
          <w:b/>
          <w:sz w:val="24"/>
          <w:szCs w:val="24"/>
        </w:rPr>
        <w:t xml:space="preserve"> December 201</w:t>
      </w:r>
      <w:r w:rsidR="00623228">
        <w:rPr>
          <w:rFonts w:ascii="Garamond" w:hAnsi="Garamond" w:cs="Times New Roman"/>
          <w:b/>
          <w:sz w:val="24"/>
          <w:szCs w:val="24"/>
        </w:rPr>
        <w:t>8</w:t>
      </w:r>
      <w:r w:rsidR="00FA3E24" w:rsidRPr="000E43C6">
        <w:rPr>
          <w:rFonts w:ascii="Garamond" w:hAnsi="Garamond" w:cs="Times New Roman"/>
          <w:sz w:val="24"/>
          <w:szCs w:val="24"/>
        </w:rPr>
        <w:t>.</w:t>
      </w:r>
    </w:p>
    <w:p w:rsidR="003729E9" w:rsidRDefault="003729E9" w:rsidP="001F031D">
      <w:pPr>
        <w:spacing w:line="360" w:lineRule="auto"/>
        <w:jc w:val="both"/>
        <w:rPr>
          <w:rFonts w:ascii="Garamond" w:hAnsi="Garamond" w:cs="Times New Roman"/>
          <w:sz w:val="24"/>
          <w:szCs w:val="24"/>
        </w:rPr>
      </w:pPr>
    </w:p>
    <w:p w:rsidR="00920EC0" w:rsidRDefault="00920EC0" w:rsidP="001F031D">
      <w:pPr>
        <w:spacing w:line="360" w:lineRule="auto"/>
        <w:jc w:val="both"/>
        <w:rPr>
          <w:rFonts w:ascii="Garamond" w:hAnsi="Garamond" w:cs="Times New Roman"/>
          <w:sz w:val="24"/>
          <w:szCs w:val="24"/>
        </w:rPr>
      </w:pPr>
    </w:p>
    <w:p w:rsidR="00920EC0" w:rsidRDefault="00920EC0" w:rsidP="001F031D">
      <w:pPr>
        <w:spacing w:line="360" w:lineRule="auto"/>
        <w:jc w:val="both"/>
        <w:rPr>
          <w:rFonts w:ascii="Garamond" w:hAnsi="Garamond" w:cs="Times New Roman"/>
          <w:sz w:val="24"/>
          <w:szCs w:val="24"/>
        </w:rPr>
      </w:pPr>
    </w:p>
    <w:p w:rsidR="00920EC0" w:rsidRDefault="00920EC0" w:rsidP="00920EC0">
      <w:pPr>
        <w:spacing w:line="360" w:lineRule="auto"/>
        <w:ind w:firstLine="720"/>
        <w:jc w:val="both"/>
        <w:rPr>
          <w:rFonts w:ascii="Garamond" w:hAnsi="Garamond" w:cs="Times New Roman"/>
          <w:sz w:val="24"/>
          <w:szCs w:val="24"/>
        </w:rPr>
      </w:pPr>
      <w:r w:rsidRPr="00920EC0">
        <w:rPr>
          <w:rFonts w:ascii="Garamond" w:hAnsi="Garamond" w:cs="Times New Roman"/>
          <w:b/>
          <w:sz w:val="24"/>
          <w:szCs w:val="24"/>
        </w:rPr>
        <w:lastRenderedPageBreak/>
        <w:t>Information regarding the previous two Sofia “Erasmus” Legal Science Weeks</w:t>
      </w:r>
    </w:p>
    <w:p w:rsidR="00920EC0" w:rsidRDefault="00920EC0" w:rsidP="001F031D">
      <w:pPr>
        <w:spacing w:line="360" w:lineRule="auto"/>
        <w:jc w:val="both"/>
        <w:rPr>
          <w:rFonts w:ascii="Garamond" w:hAnsi="Garamond" w:cs="Times New Roman"/>
          <w:sz w:val="24"/>
          <w:szCs w:val="24"/>
        </w:rPr>
      </w:pPr>
    </w:p>
    <w:p w:rsidR="00920EC0" w:rsidRPr="00920EC0" w:rsidRDefault="00920EC0" w:rsidP="00920EC0">
      <w:pPr>
        <w:spacing w:line="360" w:lineRule="auto"/>
        <w:jc w:val="both"/>
        <w:rPr>
          <w:rFonts w:ascii="Garamond" w:hAnsi="Garamond" w:cs="Times New Roman"/>
          <w:sz w:val="24"/>
          <w:szCs w:val="24"/>
        </w:rPr>
      </w:pPr>
      <w:r w:rsidRPr="000E43C6">
        <w:rPr>
          <w:rFonts w:ascii="Garamond" w:hAnsi="Garamond" w:cs="Times New Roman"/>
          <w:sz w:val="24"/>
          <w:szCs w:val="24"/>
        </w:rPr>
        <w:tab/>
        <w:t>The first “Erasmus” Legal Science Week has been held from 4 to 7 April 2017</w:t>
      </w:r>
      <w:r w:rsidRPr="000E43C6">
        <w:rPr>
          <w:rFonts w:ascii="Garamond" w:hAnsi="Garamond"/>
        </w:rPr>
        <w:t xml:space="preserve"> </w:t>
      </w:r>
      <w:r w:rsidRPr="000E43C6">
        <w:rPr>
          <w:rFonts w:ascii="Garamond" w:hAnsi="Garamond" w:cs="Times New Roman"/>
          <w:sz w:val="24"/>
          <w:szCs w:val="24"/>
        </w:rPr>
        <w:t xml:space="preserve">at the premises </w:t>
      </w:r>
      <w:proofErr w:type="gramStart"/>
      <w:r w:rsidRPr="000E43C6">
        <w:rPr>
          <w:rFonts w:ascii="Garamond" w:hAnsi="Garamond" w:cs="Times New Roman"/>
          <w:sz w:val="24"/>
          <w:szCs w:val="24"/>
        </w:rPr>
        <w:t>of</w:t>
      </w:r>
      <w:proofErr w:type="gramEnd"/>
      <w:r w:rsidRPr="000E43C6">
        <w:rPr>
          <w:rFonts w:ascii="Garamond" w:hAnsi="Garamond" w:cs="Times New Roman"/>
          <w:sz w:val="24"/>
          <w:szCs w:val="24"/>
        </w:rPr>
        <w:t xml:space="preserve"> the University of Sofia “St. </w:t>
      </w:r>
      <w:proofErr w:type="spellStart"/>
      <w:r w:rsidRPr="000E43C6">
        <w:rPr>
          <w:rFonts w:ascii="Garamond" w:hAnsi="Garamond" w:cs="Times New Roman"/>
          <w:sz w:val="24"/>
          <w:szCs w:val="24"/>
        </w:rPr>
        <w:t>Kliment</w:t>
      </w:r>
      <w:proofErr w:type="spellEnd"/>
      <w:r w:rsidRPr="000E43C6">
        <w:rPr>
          <w:rFonts w:ascii="Garamond" w:hAnsi="Garamond" w:cs="Times New Roman"/>
          <w:sz w:val="24"/>
          <w:szCs w:val="24"/>
        </w:rPr>
        <w:t xml:space="preserve"> </w:t>
      </w:r>
      <w:proofErr w:type="spellStart"/>
      <w:r w:rsidRPr="000E43C6">
        <w:rPr>
          <w:rFonts w:ascii="Garamond" w:hAnsi="Garamond" w:cs="Times New Roman"/>
          <w:sz w:val="24"/>
          <w:szCs w:val="24"/>
        </w:rPr>
        <w:t>Ohridski</w:t>
      </w:r>
      <w:proofErr w:type="spellEnd"/>
      <w:r w:rsidRPr="000E43C6">
        <w:rPr>
          <w:rFonts w:ascii="Garamond" w:hAnsi="Garamond" w:cs="Times New Roman"/>
          <w:sz w:val="24"/>
          <w:szCs w:val="24"/>
        </w:rPr>
        <w:t xml:space="preserve">” in Sofia, Bulgaria. It has been devoted to global constitutionalism. It allowed professors from University of Vienna, Kings College (London), University of Antwerp, </w:t>
      </w:r>
      <w:proofErr w:type="spellStart"/>
      <w:r w:rsidRPr="000E43C6">
        <w:rPr>
          <w:rFonts w:ascii="Garamond" w:hAnsi="Garamond" w:cs="Times New Roman"/>
          <w:sz w:val="24"/>
          <w:szCs w:val="24"/>
        </w:rPr>
        <w:t>Scuolla</w:t>
      </w:r>
      <w:proofErr w:type="spellEnd"/>
      <w:r w:rsidRPr="000E43C6">
        <w:rPr>
          <w:rFonts w:ascii="Garamond" w:hAnsi="Garamond" w:cs="Times New Roman"/>
          <w:sz w:val="24"/>
          <w:szCs w:val="24"/>
        </w:rPr>
        <w:t xml:space="preserve"> </w:t>
      </w:r>
      <w:proofErr w:type="spellStart"/>
      <w:r w:rsidRPr="000E43C6">
        <w:rPr>
          <w:rFonts w:ascii="Garamond" w:hAnsi="Garamond" w:cs="Times New Roman"/>
          <w:sz w:val="24"/>
          <w:szCs w:val="24"/>
        </w:rPr>
        <w:t>Superiore</w:t>
      </w:r>
      <w:proofErr w:type="spellEnd"/>
      <w:r w:rsidRPr="000E43C6">
        <w:rPr>
          <w:rFonts w:ascii="Garamond" w:hAnsi="Garamond" w:cs="Times New Roman"/>
          <w:sz w:val="24"/>
          <w:szCs w:val="24"/>
        </w:rPr>
        <w:t xml:space="preserve"> </w:t>
      </w:r>
      <w:proofErr w:type="spellStart"/>
      <w:r w:rsidRPr="000E43C6">
        <w:rPr>
          <w:rFonts w:ascii="Garamond" w:hAnsi="Garamond" w:cs="Times New Roman"/>
          <w:sz w:val="24"/>
          <w:szCs w:val="24"/>
        </w:rPr>
        <w:t>Sant’Anna</w:t>
      </w:r>
      <w:proofErr w:type="spellEnd"/>
      <w:r w:rsidRPr="000E43C6">
        <w:rPr>
          <w:rFonts w:ascii="Garamond" w:hAnsi="Garamond" w:cs="Times New Roman"/>
          <w:sz w:val="24"/>
          <w:szCs w:val="24"/>
        </w:rPr>
        <w:t xml:space="preserve"> (Pisa), </w:t>
      </w:r>
      <w:proofErr w:type="spellStart"/>
      <w:r w:rsidRPr="000E43C6">
        <w:rPr>
          <w:rFonts w:ascii="Garamond" w:hAnsi="Garamond" w:cs="Times New Roman"/>
          <w:sz w:val="24"/>
          <w:szCs w:val="24"/>
        </w:rPr>
        <w:t>Eotvos</w:t>
      </w:r>
      <w:proofErr w:type="spellEnd"/>
      <w:r w:rsidRPr="000E43C6">
        <w:rPr>
          <w:rFonts w:ascii="Garamond" w:hAnsi="Garamond" w:cs="Times New Roman"/>
          <w:sz w:val="24"/>
          <w:szCs w:val="24"/>
        </w:rPr>
        <w:t xml:space="preserve"> </w:t>
      </w:r>
      <w:proofErr w:type="spellStart"/>
      <w:r w:rsidRPr="000E43C6">
        <w:rPr>
          <w:rFonts w:ascii="Garamond" w:hAnsi="Garamond" w:cs="Times New Roman"/>
          <w:sz w:val="24"/>
          <w:szCs w:val="24"/>
        </w:rPr>
        <w:t>Lorand</w:t>
      </w:r>
      <w:proofErr w:type="spellEnd"/>
      <w:r w:rsidRPr="000E43C6">
        <w:rPr>
          <w:rFonts w:ascii="Garamond" w:hAnsi="Garamond" w:cs="Times New Roman"/>
          <w:sz w:val="24"/>
          <w:szCs w:val="24"/>
        </w:rPr>
        <w:t xml:space="preserve"> University (Budapest), Hungarian Academy of Sciences, University of Sibiu (Romania) and the host University of Sofia to exchange their views, to present their research and to engage in scientific communication and networking. This first “Erasmus” Legal Science Week has been organized in cooperation with the European Academy of Legal Theory (Brussels/Frankfurt am Main). The volume </w:t>
      </w:r>
      <w:proofErr w:type="spellStart"/>
      <w:r w:rsidRPr="000E43C6">
        <w:rPr>
          <w:rFonts w:ascii="Garamond" w:hAnsi="Garamond" w:cs="Times New Roman"/>
          <w:sz w:val="24"/>
          <w:szCs w:val="24"/>
        </w:rPr>
        <w:t>Belov</w:t>
      </w:r>
      <w:proofErr w:type="spellEnd"/>
      <w:r w:rsidRPr="000E43C6">
        <w:rPr>
          <w:rFonts w:ascii="Garamond" w:hAnsi="Garamond" w:cs="Times New Roman"/>
          <w:sz w:val="24"/>
          <w:szCs w:val="24"/>
        </w:rPr>
        <w:t xml:space="preserve">, M. (ed.) “Global Constitutionalism and Its Challenges to Westphalian Constitutional Law”, containing selected papers of the participants in the conference, has been published with Hart publishing, Oxford. It is available at: </w:t>
      </w:r>
      <w:hyperlink r:id="rId9" w:history="1">
        <w:r w:rsidRPr="000E43C6">
          <w:rPr>
            <w:rStyle w:val="Hyperlink"/>
            <w:rFonts w:ascii="Garamond" w:hAnsi="Garamond" w:cs="Times New Roman"/>
            <w:sz w:val="24"/>
            <w:szCs w:val="24"/>
          </w:rPr>
          <w:t>https://www.bloomsbury.com/au/global-constitutionalism-and-its-challenges-to-westphalian-constitutional-law-9781509914883/</w:t>
        </w:r>
      </w:hyperlink>
      <w:r w:rsidRPr="000E43C6">
        <w:rPr>
          <w:rFonts w:ascii="Garamond" w:hAnsi="Garamond" w:cs="Times New Roman"/>
          <w:sz w:val="24"/>
          <w:szCs w:val="24"/>
        </w:rPr>
        <w:t xml:space="preserve"> </w:t>
      </w:r>
    </w:p>
    <w:p w:rsidR="00920EC0" w:rsidRPr="000E43C6" w:rsidRDefault="00920EC0" w:rsidP="00920EC0">
      <w:pPr>
        <w:spacing w:line="360" w:lineRule="auto"/>
        <w:jc w:val="both"/>
        <w:rPr>
          <w:rFonts w:ascii="Garamond" w:hAnsi="Garamond" w:cs="Times New Roman"/>
          <w:sz w:val="24"/>
          <w:szCs w:val="24"/>
        </w:rPr>
      </w:pPr>
    </w:p>
    <w:p w:rsidR="00920EC0" w:rsidRPr="000E43C6" w:rsidRDefault="00920EC0" w:rsidP="00920EC0">
      <w:pPr>
        <w:spacing w:line="360" w:lineRule="auto"/>
        <w:jc w:val="both"/>
        <w:rPr>
          <w:rFonts w:ascii="Garamond" w:hAnsi="Garamond" w:cs="Times New Roman"/>
          <w:sz w:val="24"/>
          <w:szCs w:val="24"/>
        </w:rPr>
      </w:pPr>
      <w:r w:rsidRPr="000E43C6">
        <w:rPr>
          <w:rFonts w:ascii="Garamond" w:hAnsi="Garamond" w:cs="Times New Roman"/>
          <w:sz w:val="24"/>
          <w:szCs w:val="24"/>
        </w:rPr>
        <w:tab/>
        <w:t xml:space="preserve">The second Sofia “Erasmus” Legal Science Week has been held on 23 and 24 March 2018 at the premises of the University of Sofia “St. </w:t>
      </w:r>
      <w:proofErr w:type="spellStart"/>
      <w:r w:rsidRPr="000E43C6">
        <w:rPr>
          <w:rFonts w:ascii="Garamond" w:hAnsi="Garamond" w:cs="Times New Roman"/>
          <w:sz w:val="24"/>
          <w:szCs w:val="24"/>
        </w:rPr>
        <w:t>Kliment</w:t>
      </w:r>
      <w:proofErr w:type="spellEnd"/>
      <w:r w:rsidRPr="000E43C6">
        <w:rPr>
          <w:rFonts w:ascii="Garamond" w:hAnsi="Garamond" w:cs="Times New Roman"/>
          <w:sz w:val="24"/>
          <w:szCs w:val="24"/>
        </w:rPr>
        <w:t xml:space="preserve"> </w:t>
      </w:r>
      <w:proofErr w:type="spellStart"/>
      <w:r w:rsidRPr="000E43C6">
        <w:rPr>
          <w:rFonts w:ascii="Garamond" w:hAnsi="Garamond" w:cs="Times New Roman"/>
          <w:sz w:val="24"/>
          <w:szCs w:val="24"/>
        </w:rPr>
        <w:t>Ohridski</w:t>
      </w:r>
      <w:proofErr w:type="spellEnd"/>
      <w:r w:rsidRPr="000E43C6">
        <w:rPr>
          <w:rFonts w:ascii="Garamond" w:hAnsi="Garamond" w:cs="Times New Roman"/>
          <w:sz w:val="24"/>
          <w:szCs w:val="24"/>
        </w:rPr>
        <w:t xml:space="preserve">” in Sofia, Bulgaria. Its topic has been “Rule of Law at the Beginning of the XXI Century”. There have been 30 participants from 10 countries (Bulgaria, Italy, France, Germany, Belgium, Poland, Norway, Serbia, Croatia and Romania) coming from prominent European universities. The volume </w:t>
      </w:r>
      <w:proofErr w:type="spellStart"/>
      <w:r w:rsidRPr="000E43C6">
        <w:rPr>
          <w:rFonts w:ascii="Garamond" w:hAnsi="Garamond" w:cs="Times New Roman"/>
          <w:sz w:val="24"/>
          <w:szCs w:val="24"/>
        </w:rPr>
        <w:t>Belov</w:t>
      </w:r>
      <w:proofErr w:type="spellEnd"/>
      <w:r w:rsidRPr="000E43C6">
        <w:rPr>
          <w:rFonts w:ascii="Garamond" w:hAnsi="Garamond" w:cs="Times New Roman"/>
          <w:sz w:val="24"/>
          <w:szCs w:val="24"/>
        </w:rPr>
        <w:t xml:space="preserve">, M. (ed.) “Rule of Law at the Beginning of the XXI Century”, containing selected papers of the participants in the conference, has been published with Eleven publishing, The Hague, Netherlands. It is available at: </w:t>
      </w:r>
      <w:hyperlink r:id="rId10" w:history="1">
        <w:r w:rsidRPr="000E43C6">
          <w:rPr>
            <w:rStyle w:val="Hyperlink"/>
            <w:rFonts w:ascii="Garamond" w:hAnsi="Garamond" w:cs="Times New Roman"/>
            <w:sz w:val="24"/>
            <w:szCs w:val="24"/>
          </w:rPr>
          <w:t>https://www.elevenpub.com/law/catalogus/rule-of-law-at-the-beginning-of-the-twenty-first-century-1</w:t>
        </w:r>
      </w:hyperlink>
      <w:r w:rsidRPr="000E43C6">
        <w:rPr>
          <w:rFonts w:ascii="Garamond" w:hAnsi="Garamond" w:cs="Times New Roman"/>
          <w:sz w:val="24"/>
          <w:szCs w:val="24"/>
        </w:rPr>
        <w:t xml:space="preserve"> </w:t>
      </w:r>
    </w:p>
    <w:p w:rsidR="00920EC0" w:rsidRPr="000E43C6" w:rsidRDefault="00920EC0" w:rsidP="001F031D">
      <w:pPr>
        <w:spacing w:line="360" w:lineRule="auto"/>
        <w:jc w:val="both"/>
        <w:rPr>
          <w:rFonts w:ascii="Garamond" w:hAnsi="Garamond" w:cs="Times New Roman"/>
          <w:sz w:val="24"/>
          <w:szCs w:val="24"/>
        </w:rPr>
      </w:pPr>
      <w:bookmarkStart w:id="0" w:name="_GoBack"/>
      <w:bookmarkEnd w:id="0"/>
    </w:p>
    <w:p w:rsidR="002043F7" w:rsidRPr="000E43C6" w:rsidRDefault="002043F7" w:rsidP="001F031D">
      <w:pPr>
        <w:spacing w:line="360" w:lineRule="auto"/>
        <w:jc w:val="both"/>
        <w:rPr>
          <w:rFonts w:ascii="Garamond" w:hAnsi="Garamond" w:cs="Times New Roman"/>
          <w:sz w:val="24"/>
          <w:szCs w:val="24"/>
        </w:rPr>
      </w:pPr>
      <w:r w:rsidRPr="000E43C6">
        <w:rPr>
          <w:rFonts w:ascii="Garamond" w:hAnsi="Garamond" w:cs="Times New Roman"/>
          <w:sz w:val="24"/>
          <w:szCs w:val="24"/>
        </w:rPr>
        <w:t>We are looking forward to welcome you in Sofia in March 201</w:t>
      </w:r>
      <w:r w:rsidR="003C352B">
        <w:rPr>
          <w:rFonts w:ascii="Garamond" w:hAnsi="Garamond" w:cs="Times New Roman"/>
          <w:sz w:val="24"/>
          <w:szCs w:val="24"/>
        </w:rPr>
        <w:t>9</w:t>
      </w:r>
      <w:r w:rsidRPr="000E43C6">
        <w:rPr>
          <w:rFonts w:ascii="Garamond" w:hAnsi="Garamond" w:cs="Times New Roman"/>
          <w:sz w:val="24"/>
          <w:szCs w:val="24"/>
        </w:rPr>
        <w:t>!</w:t>
      </w:r>
    </w:p>
    <w:p w:rsidR="00F01F34" w:rsidRPr="000E43C6" w:rsidRDefault="00F01F34" w:rsidP="001F031D">
      <w:pPr>
        <w:spacing w:line="360" w:lineRule="auto"/>
        <w:jc w:val="both"/>
        <w:rPr>
          <w:rFonts w:ascii="Garamond" w:hAnsi="Garamond" w:cs="Times New Roman"/>
          <w:sz w:val="24"/>
          <w:szCs w:val="24"/>
        </w:rPr>
      </w:pPr>
    </w:p>
    <w:p w:rsidR="0090629A" w:rsidRPr="000E43C6" w:rsidRDefault="0090629A" w:rsidP="001F031D">
      <w:pPr>
        <w:spacing w:line="360" w:lineRule="auto"/>
        <w:jc w:val="both"/>
        <w:rPr>
          <w:rFonts w:ascii="Garamond" w:hAnsi="Garamond" w:cs="Times New Roman"/>
          <w:sz w:val="24"/>
          <w:szCs w:val="24"/>
        </w:rPr>
      </w:pPr>
    </w:p>
    <w:sectPr w:rsidR="0090629A" w:rsidRPr="000E43C6">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0CB" w:rsidRDefault="00AC00CB" w:rsidP="003C1038">
      <w:pPr>
        <w:spacing w:after="0" w:line="240" w:lineRule="auto"/>
      </w:pPr>
      <w:r>
        <w:separator/>
      </w:r>
    </w:p>
  </w:endnote>
  <w:endnote w:type="continuationSeparator" w:id="0">
    <w:p w:rsidR="00AC00CB" w:rsidRDefault="00AC00CB" w:rsidP="003C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999336"/>
      <w:docPartObj>
        <w:docPartGallery w:val="Page Numbers (Bottom of Page)"/>
        <w:docPartUnique/>
      </w:docPartObj>
    </w:sdtPr>
    <w:sdtEndPr>
      <w:rPr>
        <w:noProof/>
      </w:rPr>
    </w:sdtEndPr>
    <w:sdtContent>
      <w:p w:rsidR="003C1038" w:rsidRDefault="003C1038">
        <w:pPr>
          <w:pStyle w:val="Footer"/>
          <w:jc w:val="right"/>
        </w:pPr>
        <w:r>
          <w:fldChar w:fldCharType="begin"/>
        </w:r>
        <w:r>
          <w:instrText xml:space="preserve"> PAGE   \* MERGEFORMAT </w:instrText>
        </w:r>
        <w:r>
          <w:fldChar w:fldCharType="separate"/>
        </w:r>
        <w:r w:rsidR="00920EC0">
          <w:rPr>
            <w:noProof/>
          </w:rPr>
          <w:t>4</w:t>
        </w:r>
        <w:r>
          <w:rPr>
            <w:noProof/>
          </w:rPr>
          <w:fldChar w:fldCharType="end"/>
        </w:r>
      </w:p>
    </w:sdtContent>
  </w:sdt>
  <w:p w:rsidR="003C1038" w:rsidRDefault="003C1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0CB" w:rsidRDefault="00AC00CB" w:rsidP="003C1038">
      <w:pPr>
        <w:spacing w:after="0" w:line="240" w:lineRule="auto"/>
      </w:pPr>
      <w:r>
        <w:separator/>
      </w:r>
    </w:p>
  </w:footnote>
  <w:footnote w:type="continuationSeparator" w:id="0">
    <w:p w:rsidR="00AC00CB" w:rsidRDefault="00AC00CB" w:rsidP="003C10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77735"/>
    <w:multiLevelType w:val="hybridMultilevel"/>
    <w:tmpl w:val="DAF0D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EF7478"/>
    <w:multiLevelType w:val="hybridMultilevel"/>
    <w:tmpl w:val="EADEE9F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BE1"/>
    <w:rsid w:val="000226B4"/>
    <w:rsid w:val="0005367D"/>
    <w:rsid w:val="000540BD"/>
    <w:rsid w:val="00070050"/>
    <w:rsid w:val="00091720"/>
    <w:rsid w:val="00095965"/>
    <w:rsid w:val="000B7209"/>
    <w:rsid w:val="000E2B61"/>
    <w:rsid w:val="000E43C6"/>
    <w:rsid w:val="00150BC9"/>
    <w:rsid w:val="00152BE1"/>
    <w:rsid w:val="00182CE3"/>
    <w:rsid w:val="001F0069"/>
    <w:rsid w:val="001F031D"/>
    <w:rsid w:val="002043F7"/>
    <w:rsid w:val="00224536"/>
    <w:rsid w:val="00271BF0"/>
    <w:rsid w:val="00282815"/>
    <w:rsid w:val="002B4C34"/>
    <w:rsid w:val="002F2819"/>
    <w:rsid w:val="0030756E"/>
    <w:rsid w:val="003729E9"/>
    <w:rsid w:val="0039199D"/>
    <w:rsid w:val="00393769"/>
    <w:rsid w:val="003C1038"/>
    <w:rsid w:val="003C352B"/>
    <w:rsid w:val="003E2D53"/>
    <w:rsid w:val="004317DF"/>
    <w:rsid w:val="00454216"/>
    <w:rsid w:val="00483956"/>
    <w:rsid w:val="004A4112"/>
    <w:rsid w:val="004D5AA4"/>
    <w:rsid w:val="004F6D65"/>
    <w:rsid w:val="00507CC1"/>
    <w:rsid w:val="00567559"/>
    <w:rsid w:val="005A4B2A"/>
    <w:rsid w:val="005C4684"/>
    <w:rsid w:val="00623228"/>
    <w:rsid w:val="00631576"/>
    <w:rsid w:val="00636FD9"/>
    <w:rsid w:val="006A3BE5"/>
    <w:rsid w:val="006A5A64"/>
    <w:rsid w:val="006F7EAD"/>
    <w:rsid w:val="007206EA"/>
    <w:rsid w:val="00745640"/>
    <w:rsid w:val="0076124B"/>
    <w:rsid w:val="00763DDF"/>
    <w:rsid w:val="007B4211"/>
    <w:rsid w:val="007D5622"/>
    <w:rsid w:val="00813BA7"/>
    <w:rsid w:val="008354DD"/>
    <w:rsid w:val="00875C9E"/>
    <w:rsid w:val="008D3BB7"/>
    <w:rsid w:val="00905297"/>
    <w:rsid w:val="0090629A"/>
    <w:rsid w:val="00920EC0"/>
    <w:rsid w:val="009546EA"/>
    <w:rsid w:val="00957FC9"/>
    <w:rsid w:val="00A22CCA"/>
    <w:rsid w:val="00A23653"/>
    <w:rsid w:val="00A719C7"/>
    <w:rsid w:val="00AB6B6D"/>
    <w:rsid w:val="00AC00CB"/>
    <w:rsid w:val="00B142A8"/>
    <w:rsid w:val="00B2454D"/>
    <w:rsid w:val="00B8744C"/>
    <w:rsid w:val="00BE0060"/>
    <w:rsid w:val="00C130CB"/>
    <w:rsid w:val="00C742BA"/>
    <w:rsid w:val="00C866B6"/>
    <w:rsid w:val="00C879E4"/>
    <w:rsid w:val="00D33DDE"/>
    <w:rsid w:val="00D95612"/>
    <w:rsid w:val="00DA3641"/>
    <w:rsid w:val="00DB0912"/>
    <w:rsid w:val="00DC5CED"/>
    <w:rsid w:val="00DD4666"/>
    <w:rsid w:val="00E0245B"/>
    <w:rsid w:val="00E1681A"/>
    <w:rsid w:val="00E64B3D"/>
    <w:rsid w:val="00EE6203"/>
    <w:rsid w:val="00F01F34"/>
    <w:rsid w:val="00F2030E"/>
    <w:rsid w:val="00F32235"/>
    <w:rsid w:val="00F32C77"/>
    <w:rsid w:val="00F4271A"/>
    <w:rsid w:val="00F51EA9"/>
    <w:rsid w:val="00F64FD2"/>
    <w:rsid w:val="00F703C3"/>
    <w:rsid w:val="00FA3E24"/>
    <w:rsid w:val="00FB2F33"/>
    <w:rsid w:val="00FE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01237B-9FCC-4272-8971-F2C2E165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C9E"/>
    <w:pPr>
      <w:ind w:left="720"/>
      <w:contextualSpacing/>
    </w:pPr>
  </w:style>
  <w:style w:type="character" w:styleId="Hyperlink">
    <w:name w:val="Hyperlink"/>
    <w:basedOn w:val="DefaultParagraphFont"/>
    <w:uiPriority w:val="99"/>
    <w:unhideWhenUsed/>
    <w:rsid w:val="00FA3E24"/>
    <w:rPr>
      <w:color w:val="0000FF" w:themeColor="hyperlink"/>
      <w:u w:val="single"/>
    </w:rPr>
  </w:style>
  <w:style w:type="paragraph" w:styleId="Header">
    <w:name w:val="header"/>
    <w:basedOn w:val="Normal"/>
    <w:link w:val="HeaderChar"/>
    <w:uiPriority w:val="99"/>
    <w:unhideWhenUsed/>
    <w:rsid w:val="003C1038"/>
    <w:pPr>
      <w:tabs>
        <w:tab w:val="center" w:pos="4703"/>
        <w:tab w:val="right" w:pos="9406"/>
      </w:tabs>
      <w:spacing w:after="0" w:line="240" w:lineRule="auto"/>
    </w:pPr>
  </w:style>
  <w:style w:type="character" w:customStyle="1" w:styleId="HeaderChar">
    <w:name w:val="Header Char"/>
    <w:basedOn w:val="DefaultParagraphFont"/>
    <w:link w:val="Header"/>
    <w:uiPriority w:val="99"/>
    <w:rsid w:val="003C1038"/>
  </w:style>
  <w:style w:type="paragraph" w:styleId="Footer">
    <w:name w:val="footer"/>
    <w:basedOn w:val="Normal"/>
    <w:link w:val="FooterChar"/>
    <w:uiPriority w:val="99"/>
    <w:unhideWhenUsed/>
    <w:rsid w:val="003C1038"/>
    <w:pPr>
      <w:tabs>
        <w:tab w:val="center" w:pos="4703"/>
        <w:tab w:val="right" w:pos="9406"/>
      </w:tabs>
      <w:spacing w:after="0" w:line="240" w:lineRule="auto"/>
    </w:pPr>
  </w:style>
  <w:style w:type="character" w:customStyle="1" w:styleId="FooterChar">
    <w:name w:val="Footer Char"/>
    <w:basedOn w:val="DefaultParagraphFont"/>
    <w:link w:val="Footer"/>
    <w:uiPriority w:val="99"/>
    <w:rsid w:val="003C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belov@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levenpub.com/law/catalogus/rule-of-law-at-the-beginning-of-the-twenty-first-century-1" TargetMode="External"/><Relationship Id="rId4" Type="http://schemas.openxmlformats.org/officeDocument/2006/relationships/settings" Target="settings.xml"/><Relationship Id="rId9" Type="http://schemas.openxmlformats.org/officeDocument/2006/relationships/hyperlink" Target="https://www.bloomsbury.com/au/global-constitutionalism-and-its-challenges-to-westphalian-constitutional-law-9781509914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4F8EE-B510-4E3B-B094-7B9CAE24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MartinBelov</dc:creator>
  <cp:lastModifiedBy>User</cp:lastModifiedBy>
  <cp:revision>87</cp:revision>
  <dcterms:created xsi:type="dcterms:W3CDTF">2018-08-25T12:16:00Z</dcterms:created>
  <dcterms:modified xsi:type="dcterms:W3CDTF">2018-09-03T08:32:00Z</dcterms:modified>
</cp:coreProperties>
</file>